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LDA 技术白皮书：开源 Agent 原生光子 / 量子 / 电子计算芯片设计软件</w:t>
      </w:r>
    </w:p>
    <w:p>
      <w:pPr>
        <w:pStyle w:val="IntenseQuote"/>
      </w:pPr>
      <w:r>
        <w:t>版本：v0.9.169 · 日期：2026-10-01 · 许可：MIT（计划） 生产：https://lda.weomnitech.com.cn/ 仓库：gitee.com/i4hub/LDA · github.com/iduyuhe/LDA 本文档对齐内部真实账本 v0.9.169（此前对外白皮书停在 v0.9.40，已系统性失真，本版为权威对外口径）。</w:t>
      </w:r>
    </w:p>
    <w:p>
      <w:pPr>
        <w:pStyle w:val="Heading1"/>
      </w:pPr>
      <w:r>
        <w:t>0. 摘要</w:t>
      </w:r>
    </w:p>
    <w:p>
      <w:r>
        <w:t>LDA（Lightwave Design Agent）是对标商业 EDA 的</w:t>
      </w:r>
      <w:r>
        <w:rPr>
          <w:b/>
        </w:rPr>
        <w:t>开源、Agent 原生</w:t>
      </w:r>
      <w:r>
        <w:t xml:space="preserve">光子设计自动化（PDA）+ 量子 EDA（QEDA）+ </w:t>
      </w:r>
      <w:r>
        <w:rPr>
          <w:b/>
        </w:rPr>
        <w:t>电子模拟计算核（ecore）</w:t>
      </w:r>
      <w:r>
        <w:t xml:space="preserve"> 三栈等价物。它把三件事作为第一性原则，而不是事后补丁：</w:t>
      </w:r>
    </w:p>
    <w:p>
      <w:pPr>
        <w:pStyle w:val="ListNumber"/>
      </w:pPr>
      <w:r>
        <w:rPr>
          <w:b/>
        </w:rPr>
        <w:t>验证可证伪</w:t>
      </w:r>
      <w:r>
        <w:t>——判决落「非 AI ground」（物理定律锚 + 实证大数据锚），LLM 不进判决路径，PASS/FAIL 由死标量比对定。</w:t>
      </w:r>
    </w:p>
    <w:p>
      <w:pPr>
        <w:pStyle w:val="ListNumber"/>
      </w:pPr>
      <w:r>
        <w:rPr>
          <w:b/>
        </w:rPr>
        <w:t>Agent 原生</w:t>
      </w:r>
      <w:r>
        <w:t>——设计、接线、回归、文档由 AI 自写与自驱，但核心求解与判据主权自主。</w:t>
      </w:r>
    </w:p>
    <w:p>
      <w:pPr>
        <w:pStyle w:val="ListNumber"/>
      </w:pPr>
      <w:r>
        <w:rPr>
          <w:b/>
        </w:rPr>
        <w:t>主权自主</w:t>
      </w:r>
      <w:r>
        <w:t>——A 级能力永不借外部依赖；B 级借今踢后；C 级第一天自主（纯 numpy/scipy）。</w:t>
      </w:r>
    </w:p>
    <w:p>
      <w:r>
        <w:t>本文给出 LDA 的技术架构、核心账本、验证方法论、主权纪律，并与全球主流光子 / 量子 / 模拟计算 EDA 工具做</w:t>
      </w:r>
      <w:r>
        <w:rPr>
          <w:b/>
        </w:rPr>
        <w:t>技术侧对比与排名</w:t>
      </w:r>
      <w:r>
        <w:t>（数据截至 2026-10，含 Web 检索与 LDA 内部运行账本实测）。</w:t>
      </w:r>
    </w:p>
    <w:p>
      <w:r>
        <w:rPr>
          <w:b/>
        </w:rPr>
        <w:t>一句话定位</w:t>
      </w:r>
      <w:r>
        <w:t>：LDA 不是「又一个光子布局库」，而是把</w:t>
      </w:r>
      <w:r>
        <w:rPr>
          <w:b/>
        </w:rPr>
        <w:t>验证锚的独立性</w:t>
      </w:r>
      <w:r>
        <w:t>和</w:t>
      </w:r>
      <w:r>
        <w:rPr>
          <w:b/>
        </w:rPr>
        <w:t>主权自主</w:t>
      </w:r>
      <w:r>
        <w:t xml:space="preserve">作为架构约束的开源芯片设计平台；并率先切入全球尚无标准工具的 </w:t>
      </w:r>
      <w:r>
        <w:rPr>
          <w:b/>
        </w:rPr>
        <w:t>L6 层——模拟/光子计算架构编译</w:t>
      </w:r>
      <w:r>
        <w:t>（算法 → 光/模拟硬件映射）。</w:t>
      </w:r>
    </w:p>
    <w:p>
      <w:pPr>
        <w:pStyle w:val="Heading1"/>
      </w:pPr>
      <w:r>
        <w:t>1. 定位与为什么存在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b/>
              </w:rPr>
              <w:t>LDA 的立场</w:t>
            </w:r>
          </w:p>
        </w:tc>
      </w:tr>
      <w:tr>
        <w:tc>
          <w:tcPr>
            <w:tcW w:type="dxa" w:w="4320"/>
          </w:tcPr>
          <w:p>
            <w:r>
              <w:t>对标</w:t>
            </w:r>
          </w:p>
        </w:tc>
        <w:tc>
          <w:tcPr>
            <w:tcW w:type="dxa" w:w="4320"/>
          </w:tcPr>
          <w:p>
            <w:r>
              <w:t>商业 EDA（光子布局 / 仿真 / 验证 / 模拟计算）的开源等价物</w:t>
            </w:r>
          </w:p>
        </w:tc>
      </w:tr>
      <w:tr>
        <w:tc>
          <w:tcPr>
            <w:tcW w:type="dxa" w:w="4320"/>
          </w:tcPr>
          <w:p>
            <w:r>
              <w:t>范式</w:t>
            </w:r>
          </w:p>
        </w:tc>
        <w:tc>
          <w:tcPr>
            <w:tcW w:type="dxa" w:w="4320"/>
          </w:tcPr>
          <w:p>
            <w:r>
              <w:t>Agent 原生——核心由 AI 自写，而非 GUI 点击工具</w:t>
            </w:r>
          </w:p>
        </w:tc>
      </w:tr>
      <w:tr>
        <w:tc>
          <w:tcPr>
            <w:tcW w:type="dxa" w:w="4320"/>
          </w:tcPr>
          <w:p>
            <w:r>
              <w:t>三栈</w:t>
            </w:r>
          </w:p>
        </w:tc>
        <w:tc>
          <w:tcPr>
            <w:tcW w:type="dxa" w:w="4320"/>
          </w:tcPr>
          <w:p>
            <w:r>
              <w:t>光 PDA + 量 QEDA + 电子 ecore（模拟计算核）统一在同一求解核</w:t>
            </w:r>
          </w:p>
        </w:tc>
      </w:tr>
      <w:tr>
        <w:tc>
          <w:tcPr>
            <w:tcW w:type="dxa" w:w="4320"/>
          </w:tcPr>
          <w:p>
            <w:r>
              <w:t>护城河</w:t>
            </w:r>
          </w:p>
        </w:tc>
        <w:tc>
          <w:tcPr>
            <w:tcW w:type="dxa" w:w="4320"/>
          </w:tcPr>
          <w:p>
            <w:r>
              <w:t>验证可证伪 + 主权自主 + Agent 原生，而非封闭求解器或精度叙事</w:t>
            </w:r>
          </w:p>
        </w:tc>
      </w:tr>
      <w:tr>
        <w:tc>
          <w:tcPr>
            <w:tcW w:type="dxa" w:w="4320"/>
          </w:tcPr>
          <w:p>
            <w:r>
              <w:t>红线</w:t>
            </w:r>
          </w:p>
        </w:tc>
        <w:tc>
          <w:tcPr>
            <w:tcW w:type="dxa" w:w="4320"/>
          </w:tcPr>
          <w:p>
            <w:r>
              <w:t>验证判据不可被 LLM 污染；主权不可被 A 级依赖绑架；不报算力指标（TOPS/fJ/op）</w:t>
            </w:r>
          </w:p>
        </w:tc>
      </w:tr>
    </w:tbl>
    <w:p>
      <w:r>
        <w:t>LDA 的差异化在于：把</w:t>
      </w:r>
      <w:r>
        <w:rPr>
          <w:b/>
        </w:rPr>
        <w:t>验证锚的独立性</w:t>
      </w:r>
      <w:r>
        <w:t>和</w:t>
      </w:r>
      <w:r>
        <w:rPr>
          <w:b/>
        </w:rPr>
        <w:t>主权自主</w:t>
      </w:r>
      <w:r>
        <w:t>作为架构第一性原则，而非商业选项。</w:t>
      </w:r>
    </w:p>
    <w:p>
      <w:pPr>
        <w:pStyle w:val="Heading1"/>
      </w:pPr>
      <w:r>
        <w:t>2. 技术架构：从设计到流片的闭环</w:t>
      </w:r>
    </w:p>
    <w:p>
      <w:r>
        <w:t>完整闭环：</w:t>
      </w:r>
      <w:r>
        <w:rPr>
          <w:b/>
        </w:rPr>
        <w:t>设计 → 仿真 → 版图 → DRC/LVS → 工艺角 → 几何寄生</w:t>
      </w:r>
      <w:r>
        <w:t xml:space="preserve">；电子侧额外打通 </w:t>
      </w:r>
      <w:r>
        <w:rPr>
          <w:b/>
        </w:rPr>
        <w:t>误差预算 → 权重编程 → 时序 → 面积 → 动态代价</w:t>
      </w:r>
      <w:r>
        <w:t xml:space="preserve"> 全链路。</w:t>
      </w:r>
    </w:p>
    <w:p>
      <w:r>
        <w:t>规模与结构（v0.9.169 实测）：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改造项</w:t>
            </w:r>
          </w:p>
        </w:tc>
        <w:tc>
          <w:tcPr>
            <w:tcW w:type="dxa" w:w="4320"/>
          </w:tcPr>
          <w:p>
            <w:r>
              <w:rPr>
                <w:b/>
              </w:rPr>
              <w:t>成果</w:t>
            </w:r>
          </w:p>
        </w:tc>
      </w:tr>
      <w:tr>
        <w:tc>
          <w:tcPr>
            <w:tcW w:type="dxa" w:w="4320"/>
          </w:tcPr>
          <w:p>
            <w:r>
              <w:t>代码规模</w:t>
            </w:r>
          </w:p>
        </w:tc>
        <w:tc>
          <w:tcPr>
            <w:tcW w:type="dxa" w:w="4320"/>
          </w:tcPr>
          <w:p>
            <w:r>
              <w:t xml:space="preserve">`lda/` 下 </w:t>
            </w:r>
            <w:r>
              <w:rPr>
                <w:b/>
              </w:rPr>
              <w:t>686</w:t>
            </w:r>
            <w:r>
              <w:t xml:space="preserve"> 个 .py 模块；</w:t>
            </w:r>
            <w:r>
              <w:rPr>
                <w:b/>
              </w:rPr>
              <w:t>272</w:t>
            </w:r>
            <w:r>
              <w:t xml:space="preserve"> 个 `run_*_smoke.py` 门禁</w:t>
            </w:r>
          </w:p>
        </w:tc>
      </w:tr>
      <w:tr>
        <w:tc>
          <w:tcPr>
            <w:tcW w:type="dxa" w:w="4320"/>
          </w:tcPr>
          <w:p>
            <w:r>
              <w:t>验证账本</w:t>
            </w:r>
          </w:p>
        </w:tc>
        <w:tc>
          <w:tcPr>
            <w:tcW w:type="dxa" w:w="4320"/>
          </w:tcPr>
          <w:p>
            <w:r>
              <w:rPr>
                <w:b/>
              </w:rPr>
              <w:t>476</w:t>
            </w:r>
            <w:r>
              <w:t>（B1–B458），strict 455 / 降级 3 / 自证桩 18</w:t>
            </w:r>
          </w:p>
        </w:tc>
      </w:tr>
      <w:tr>
        <w:tc>
          <w:tcPr>
            <w:tcW w:type="dxa" w:w="4320"/>
          </w:tcPr>
          <w:p>
            <w:r>
              <w:t>独立率</w:t>
            </w:r>
          </w:p>
        </w:tc>
        <w:tc>
          <w:tcPr>
            <w:tcW w:type="dxa" w:w="4320"/>
          </w:tcPr>
          <w:p>
            <w:r>
              <w:rPr>
                <w:b/>
              </w:rPr>
              <w:t>95.59%</w:t>
            </w:r>
            <w:r>
              <w:t>（天花板 97.48%）</w:t>
            </w:r>
          </w:p>
        </w:tc>
      </w:tr>
      <w:tr>
        <w:tc>
          <w:tcPr>
            <w:tcW w:type="dxa" w:w="4320"/>
          </w:tcPr>
          <w:p>
            <w:r>
              <w:t>CI core 门禁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260 条全绿</w:t>
            </w:r>
            <w:r>
              <w:t>（0 SKIP / 0 FAIL）</w:t>
            </w:r>
          </w:p>
        </w:tc>
      </w:tr>
      <w:tr>
        <w:tc>
          <w:tcPr>
            <w:tcW w:type="dxa" w:w="4320"/>
          </w:tcPr>
          <w:p>
            <w:r>
              <w:t>电子征程 ecore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24</w:t>
            </w:r>
            <w:r>
              <w:t xml:space="preserve"> 模块，映射 E1–E19 里程碑，全闭环</w:t>
            </w:r>
          </w:p>
        </w:tc>
      </w:tr>
      <w:tr>
        <w:tc>
          <w:tcPr>
            <w:tcW w:type="dxa" w:w="4320"/>
          </w:tcPr>
          <w:p>
            <w:r>
              <w:t>量子征程</w:t>
            </w:r>
          </w:p>
        </w:tc>
        <w:tc>
          <w:tcPr>
            <w:tcW w:type="dxa" w:w="4320"/>
          </w:tcPr>
          <w:p>
            <w:r>
              <w:t>LOQC（D-113..D-132）+ 超导 transmon（D-133..D-145）</w:t>
            </w:r>
          </w:p>
        </w:tc>
      </w:tr>
      <w:tr>
        <w:tc>
          <w:tcPr>
            <w:tcW w:type="dxa" w:w="4320"/>
          </w:tcPr>
          <w:p>
            <w:r>
              <w:t>光子 PDA</w:t>
            </w:r>
          </w:p>
        </w:tc>
        <w:tc>
          <w:tcPr>
            <w:tcW w:type="dxa" w:w="4320"/>
          </w:tcPr>
          <w:p>
            <w:r>
              <w:t>模式求解 / FDTD-FEM / 器件库 / PDK / 主权 GDS 导出 / DRC-LVS</w:t>
            </w:r>
          </w:p>
        </w:tc>
      </w:tr>
      <w:tr>
        <w:tc>
          <w:tcPr>
            <w:tcW w:type="dxa" w:w="4320"/>
          </w:tcPr>
          <w:p>
            <w:r>
              <w:t>WebUI</w:t>
            </w:r>
          </w:p>
        </w:tc>
        <w:tc>
          <w:tcPr>
            <w:tcW w:type="dxa" w:w="4320"/>
          </w:tcPr>
          <w:p>
            <w:r>
              <w:t>零依赖后端 + 控制台（ecore/qchip/schip/pchip 案例卡在线）</w:t>
            </w:r>
          </w:p>
        </w:tc>
      </w:tr>
    </w:tbl>
    <w:p>
      <w:r>
        <w:t>规模改造线（已落地）：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改造项</w:t>
            </w:r>
          </w:p>
        </w:tc>
        <w:tc>
          <w:tcPr>
            <w:tcW w:type="dxa" w:w="4320"/>
          </w:tcPr>
          <w:p>
            <w:r>
              <w:rPr>
                <w:b/>
              </w:rPr>
              <w:t>成果</w:t>
            </w:r>
          </w:p>
        </w:tc>
      </w:tr>
      <w:tr>
        <w:tc>
          <w:tcPr>
            <w:tcW w:type="dxa" w:w="4320"/>
          </w:tcPr>
          <w:p>
            <w:r>
              <w:t>层次化 GDS</w:t>
            </w:r>
          </w:p>
        </w:tc>
        <w:tc>
          <w:tcPr>
            <w:tcW w:type="dxa" w:w="4320"/>
          </w:tcPr>
          <w:p>
            <w:r>
              <w:t>CPO 250k：897,600 → 331 元素，</w:t>
            </w:r>
            <w:r>
              <w:rPr>
                <w:b/>
              </w:rPr>
              <w:t>99.96%</w:t>
            </w:r>
            <w:r>
              <w:t xml:space="preserve"> 压缩</w:t>
            </w:r>
          </w:p>
        </w:tc>
      </w:tr>
      <w:tr>
        <w:tc>
          <w:tcPr>
            <w:tcW w:type="dxa" w:w="4320"/>
          </w:tcPr>
          <w:p>
            <w:r>
              <w:t>LVS 几何均值 cell</w:t>
            </w:r>
          </w:p>
        </w:tc>
        <w:tc>
          <w:tcPr>
            <w:tcW w:type="dxa" w:w="4320"/>
          </w:tcPr>
          <w:p>
            <w:r>
              <w:t>1M 全链 35.98s；</w:t>
            </w:r>
            <w:r>
              <w:rPr>
                <w:b/>
              </w:rPr>
              <w:t>10M 实测 428.42s / 30.5GB</w:t>
            </w:r>
            <w:r>
              <w:t>，O(n^1.08)</w:t>
            </w:r>
          </w:p>
        </w:tc>
      </w:tr>
      <w:tr>
        <w:tc>
          <w:tcPr>
            <w:tcW w:type="dxa" w:w="4320"/>
          </w:tcPr>
          <w:p>
            <w:r>
              <w:t>去 GPU 依赖</w:t>
            </w:r>
          </w:p>
        </w:tc>
        <w:tc>
          <w:tcPr>
            <w:tcW w:type="dxa" w:w="4320"/>
          </w:tcPr>
          <w:p>
            <w:r>
              <w:t xml:space="preserve">5 器件 live </w:t>
            </w:r>
            <w:r>
              <w:rPr>
                <w:b/>
              </w:rPr>
              <w:t>5/5 零 SKIP</w:t>
            </w:r>
            <w:r>
              <w:t>（C 级自主，不依赖商业 GPU 求解器）</w:t>
            </w:r>
          </w:p>
        </w:tc>
      </w:tr>
      <w:tr>
        <w:tc>
          <w:tcPr>
            <w:tcW w:type="dxa" w:w="4320"/>
          </w:tcPr>
          <w:p>
            <w:r>
              <w:t>锚题覆盖矩阵</w:t>
            </w:r>
          </w:p>
        </w:tc>
        <w:tc>
          <w:tcPr>
            <w:tcW w:type="dxa" w:w="4320"/>
          </w:tcPr>
          <w:p>
            <w:r>
              <w:t>33×48 覆盖矩阵，多引擎 + 多包</w:t>
            </w:r>
          </w:p>
        </w:tc>
      </w:tr>
    </w:tbl>
    <w:p>
      <w:r>
        <w:t>诚实边界：3D FDTD 1000³ ≈ 96GB 不可行；A* 布线 ≈ 5ms/障碍 ⇒ 顺序布线 O(N²)。这些是规模结论的已知上限。</w:t>
      </w:r>
    </w:p>
    <w:p>
      <w:pPr>
        <w:pStyle w:val="Heading1"/>
      </w:pPr>
      <w:r>
        <w:t>3. 核心账本（v0.9.169 权威口径）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指标</w:t>
            </w:r>
          </w:p>
        </w:tc>
        <w:tc>
          <w:tcPr>
            <w:tcW w:type="dxa" w:w="4320"/>
          </w:tcPr>
          <w:p>
            <w:r>
              <w:rPr>
                <w:b/>
              </w:rPr>
              <w:t>数值</w:t>
            </w:r>
          </w:p>
        </w:tc>
      </w:tr>
      <w:tr>
        <w:tc>
          <w:tcPr>
            <w:tcW w:type="dxa" w:w="4320"/>
          </w:tcPr>
          <w:p>
            <w:r>
              <w:t>验证锚总数</w:t>
            </w:r>
          </w:p>
        </w:tc>
        <w:tc>
          <w:tcPr>
            <w:tcW w:type="dxa" w:w="4320"/>
          </w:tcPr>
          <w:p>
            <w:r>
              <w:rPr>
                <w:b/>
              </w:rPr>
              <w:t>476</w:t>
            </w:r>
            <w:r>
              <w:t xml:space="preserve">（物理定律锚 `_PHYSICAL_LAW` 覆盖至 </w:t>
            </w:r>
            <w:r>
              <w:rPr>
                <w:b/>
              </w:rPr>
              <w:t>B458</w:t>
            </w:r>
            <w:r>
              <w:t>）</w:t>
            </w:r>
          </w:p>
        </w:tc>
      </w:tr>
      <w:tr>
        <w:tc>
          <w:tcPr>
            <w:tcW w:type="dxa" w:w="4320"/>
          </w:tcPr>
          <w:p>
            <w:r>
              <w:t>锚三分类</w:t>
            </w:r>
          </w:p>
        </w:tc>
        <w:tc>
          <w:tcPr>
            <w:tcW w:type="dxa" w:w="4320"/>
          </w:tcPr>
          <w:p>
            <w:r>
              <w:rPr>
                <w:b/>
              </w:rPr>
              <w:t>455 严格独立 / 3 降级 / 18 自证桩</w:t>
            </w:r>
          </w:p>
        </w:tc>
      </w:tr>
      <w:tr>
        <w:tc>
          <w:tcPr>
            <w:tcW w:type="dxa" w:w="4320"/>
          </w:tcPr>
          <w:p>
            <w:r>
              <w:t>独立率</w:t>
            </w:r>
          </w:p>
        </w:tc>
        <w:tc>
          <w:tcPr>
            <w:tcW w:type="dxa" w:w="4320"/>
          </w:tcPr>
          <w:p>
            <w:r>
              <w:rPr>
                <w:b/>
              </w:rPr>
              <w:t>95.59%</w:t>
            </w:r>
            <w:r>
              <w:t>（天花板 97.48%）</w:t>
            </w:r>
          </w:p>
        </w:tc>
      </w:tr>
      <w:tr>
        <w:tc>
          <w:tcPr>
            <w:tcW w:type="dxa" w:w="4320"/>
          </w:tcPr>
          <w:p>
            <w:r>
              <w:t>CI core 冒烟</w:t>
            </w:r>
          </w:p>
        </w:tc>
        <w:tc>
          <w:tcPr>
            <w:tcW w:type="dxa" w:w="4320"/>
          </w:tcPr>
          <w:p>
            <w:r>
              <w:rPr>
                <w:b/>
              </w:rPr>
              <w:t>260 条全绿</w:t>
            </w:r>
            <w:r>
              <w:t>（0 SKIP / 0 FAIL）</w:t>
            </w:r>
          </w:p>
        </w:tc>
      </w:tr>
      <w:tr>
        <w:tc>
          <w:tcPr>
            <w:tcW w:type="dxa" w:w="4320"/>
          </w:tcPr>
          <w:p>
            <w:r>
              <w:t>电子 ecore 模块</w:t>
            </w:r>
          </w:p>
        </w:tc>
        <w:tc>
          <w:tcPr>
            <w:tcW w:type="dxa" w:w="4320"/>
          </w:tcPr>
          <w:p>
            <w:r>
              <w:t>24（E1–E19 全闭环）</w:t>
            </w:r>
          </w:p>
        </w:tc>
      </w:tr>
      <w:tr>
        <w:tc>
          <w:tcPr>
            <w:tcW w:type="dxa" w:w="4320"/>
          </w:tcPr>
          <w:p>
            <w:r>
              <w:t>量子模块</w:t>
            </w:r>
          </w:p>
        </w:tc>
        <w:tc>
          <w:tcPr>
            <w:tcW w:type="dxa" w:w="4320"/>
          </w:tcPr>
          <w:p>
            <w:r>
              <w:t>LOQC + 超导 transmon 双栈落地</w:t>
            </w:r>
          </w:p>
        </w:tc>
      </w:tr>
      <w:tr>
        <w:tc>
          <w:tcPr>
            <w:tcW w:type="dxa" w:w="4320"/>
          </w:tcPr>
          <w:p>
            <w:r>
              <w:t>光子 PDA</w:t>
            </w:r>
          </w:p>
        </w:tc>
        <w:tc>
          <w:tcPr>
            <w:tcW w:type="dxa" w:w="4320"/>
          </w:tcPr>
          <w:p>
            <w:r>
              <w:t>主权全链路 GDS + DRC/LVS 双闸（9 例 5 拓扑实证）</w:t>
            </w:r>
          </w:p>
        </w:tc>
      </w:tr>
      <w:tr>
        <w:tc>
          <w:tcPr>
            <w:tcW w:type="dxa" w:w="4320"/>
          </w:tcPr>
          <w:p>
            <w:r>
              <w:t>WebUI</w:t>
            </w:r>
          </w:p>
        </w:tc>
        <w:tc>
          <w:tcPr>
            <w:tcW w:type="dxa" w:w="4320"/>
          </w:tcPr>
          <w:p>
            <w:r>
              <w:t>零依赖后端 + 控制台 + 多案例卡</w:t>
            </w:r>
          </w:p>
        </w:tc>
      </w:tr>
    </w:tbl>
    <w:p>
      <w:pPr>
        <w:pStyle w:val="IntenseQuote"/>
      </w:pPr>
      <w:r>
        <w:rPr>
          <w:b/>
        </w:rPr>
        <w:t>全绿 ≠ 无失真。</w:t>
      </w:r>
      <w:r>
        <w:t xml:space="preserve"> v0.9.10 曾漏算 3.0103dB 在 84 项全绿下溜过。因此 CI 绿只是门禁，不是正确性证明——正确性由锚的物理定律 / 实证比对保证。</w:t>
      </w:r>
    </w:p>
    <w:p>
      <w:pPr>
        <w:pStyle w:val="Heading1"/>
      </w:pPr>
      <w:r>
        <w:t>3.4 已出片版图库：主权全链路 GDSII 实证（走法一，零 gdsfactory）</w:t>
      </w:r>
    </w:p>
    <w:p>
      <w:r>
        <w:t>LDA 的「设计 → 版图 → 签核」主权全链路已实证落地：自研 LinkModel（链路建模）→ placement（器件放置）→ routes（布线）→ chip_layout_export（GDSII 导出）主权链，直接产出真实 GDSII，并经主权子集 DRC（设计规则检查）与 LVS（版图-原理图一致性）双闸签核。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名称</w:t>
            </w:r>
          </w:p>
        </w:tc>
        <w:tc>
          <w:tcPr>
            <w:tcW w:type="dxa" w:w="1440"/>
          </w:tcPr>
          <w:p>
            <w:r>
              <w:rPr>
                <w:b/>
              </w:rPr>
              <w:t>描述</w:t>
            </w:r>
          </w:p>
        </w:tc>
        <w:tc>
          <w:tcPr>
            <w:tcW w:type="dxa" w:w="1440"/>
          </w:tcPr>
          <w:p>
            <w:r>
              <w:rPr>
                <w:b/>
              </w:rPr>
              <w:t>组件</w:t>
            </w:r>
          </w:p>
        </w:tc>
        <w:tc>
          <w:tcPr>
            <w:tcW w:type="dxa" w:w="1440"/>
          </w:tcPr>
          <w:p>
            <w:r>
              <w:rPr>
                <w:b/>
              </w:rPr>
              <w:t>大小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DRC</w:t>
            </w:r>
          </w:p>
        </w:tc>
        <w:tc>
          <w:tcPr>
            <w:tcW w:type="dxa" w:w="1440"/>
          </w:tcPr>
          <w:p>
            <w:r>
              <w:rPr>
                <w:b/>
              </w:rPr>
              <w:t>LVS</w:t>
            </w:r>
          </w:p>
        </w:tc>
      </w:tr>
      <w:tr>
        <w:tc>
          <w:tcPr>
            <w:tcW w:type="dxa" w:w="1440"/>
          </w:tcPr>
          <w:p>
            <w:r>
              <w:t>MESH4</w:t>
            </w:r>
          </w:p>
        </w:tc>
        <w:tc>
          <w:tcPr>
            <w:tcW w:type="dxa" w:w="1440"/>
          </w:tcPr>
          <w:p>
            <w:r>
              <w:t>4×4 MZI 网格光子计算核（Reck 6 单元）</w:t>
            </w:r>
          </w:p>
        </w:tc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>
              <w:t>12.5 KB</w:t>
            </w:r>
          </w:p>
        </w:tc>
        <w:tc>
          <w:tcPr>
            <w:tcW w:type="dxa" w:w="1440"/>
          </w:tcPr>
          <w:p>
            <w:r>
              <w:t>PASS</w:t>
            </w:r>
          </w:p>
        </w:tc>
        <w:tc>
          <w:tcPr>
            <w:tcW w:type="dxa" w:w="1440"/>
          </w:tcPr>
          <w:p>
            <w:r>
              <w:t>ACCEPT</w:t>
            </w:r>
          </w:p>
        </w:tc>
      </w:tr>
      <w:tr>
        <w:tc>
          <w:tcPr>
            <w:tcW w:type="dxa" w:w="1440"/>
          </w:tcPr>
          <w:p>
            <w:r>
              <w:t>MESH8</w:t>
            </w:r>
          </w:p>
        </w:tc>
        <w:tc>
          <w:tcPr>
            <w:tcW w:type="dxa" w:w="1440"/>
          </w:tcPr>
          <w:p>
            <w:r>
              <w:t>8×8 MZI 网格光子计算核（Clements 28 单元）</w:t>
            </w:r>
          </w:p>
        </w:tc>
        <w:tc>
          <w:tcPr>
            <w:tcW w:type="dxa" w:w="1440"/>
          </w:tcPr>
          <w:p>
            <w:r>
              <w:t>44</w:t>
            </w:r>
          </w:p>
        </w:tc>
        <w:tc>
          <w:tcPr>
            <w:tcW w:type="dxa" w:w="1440"/>
          </w:tcPr>
          <w:p>
            <w:r>
              <w:t>32.4 KB</w:t>
            </w:r>
          </w:p>
        </w:tc>
        <w:tc>
          <w:tcPr>
            <w:tcW w:type="dxa" w:w="1440"/>
          </w:tcPr>
          <w:p>
            <w:r>
              <w:t>PASS</w:t>
            </w:r>
          </w:p>
        </w:tc>
        <w:tc>
          <w:tcPr>
            <w:tcW w:type="dxa" w:w="1440"/>
          </w:tcPr>
          <w:p>
            <w:r>
              <w:t>ACCEPT</w:t>
            </w:r>
          </w:p>
        </w:tc>
      </w:tr>
    </w:tbl>
    <w:p>
      <w:r>
        <w:t>9 例跨 5 类拓扑（分束器 / 环形 / 干涉仪 / 滤波器反射镜 / 光子计算网格），全部 DRC PASS + LVS ACCEPT —— 主权版图链的可重复性已被坐实，并已接入 `run_ci_regression --tag core` 门禁。</w:t>
      </w:r>
    </w:p>
    <w:p>
      <w:pPr>
        <w:pStyle w:val="IntenseQuote"/>
      </w:pPr>
      <w:r>
        <w:t>诚实边界：上述 9 例验证的是版图几何合法性（主权子集 DRC + LVS 拓扑一致），尚不含光学性能表征（插损 IL / 串扰 XT / FSR 等死标量）。它们是「已出片流程跑通证据」与工程货架示例，尚未锚定为可售 GP-* 基元。光学表征锚定 → 注册 GP-* → 回灌 IM-* 货架，是明确的后续工程路径。</w:t>
      </w:r>
    </w:p>
    <w:p>
      <w:pPr>
        <w:pStyle w:val="Heading1"/>
      </w:pPr>
      <w:r>
        <w:t>4. 验证方法论（不可逾越的红线）</w:t>
      </w:r>
    </w:p>
    <w:p>
      <w:r>
        <w:rPr>
          <w:b/>
        </w:rPr>
        <w:t>判据落非 AI ground</w:t>
      </w:r>
      <w:r>
        <w:t>：</w:t>
      </w:r>
    </w:p>
    <w:p>
      <w:pPr>
        <w:pStyle w:val="ListBullet"/>
      </w:pPr>
      <w:r>
        <w:rPr>
          <w:b/>
        </w:rPr>
        <w:t>物理定律锚</w:t>
      </w:r>
      <w:r>
        <w:t>（B 类）：由麦克斯韦方程 / 量子力学 / 半导体物理第一性原理死标量比对（`_PHYSICAL_LAW` 覆盖至 B458）。</w:t>
      </w:r>
    </w:p>
    <w:p>
      <w:pPr>
        <w:pStyle w:val="ListBullet"/>
      </w:pPr>
      <w:r>
        <w:rPr>
          <w:b/>
        </w:rPr>
        <w:t>实证大数据锚</w:t>
      </w:r>
      <w:r>
        <w:t>（E 类）：由大规模实证数据集 / 公开文献（DOI/arXiv/公开 URL）比对。</w:t>
      </w:r>
    </w:p>
    <w:p>
      <w:pPr>
        <w:pStyle w:val="ListBullet"/>
      </w:pPr>
      <w:r>
        <w:rPr>
          <w:b/>
        </w:rPr>
        <w:t>系统级锚</w:t>
      </w:r>
      <w:r>
        <w:t>（S 类）：由系统级一致性约束比对。</w:t>
      </w:r>
    </w:p>
    <w:p>
      <w:r>
        <w:rPr>
          <w:b/>
        </w:rPr>
        <w:t>LLM 不进判决路径</w:t>
      </w:r>
      <w:r>
        <w:t>：</w:t>
      </w:r>
    </w:p>
    <w:p>
      <w:pPr>
        <w:pStyle w:val="ListBullet"/>
      </w:pPr>
      <w:r>
        <w:t xml:space="preserve">客服 Agent、文档生成、接线建议可由 LLM 驱动，但 </w:t>
      </w:r>
      <w:r>
        <w:rPr>
          <w:b/>
        </w:rPr>
        <w:t>PASS/FAIL 由死标量比对定</w:t>
      </w:r>
      <w:r>
        <w:t>，LLM 输出不参与判决。</w:t>
      </w:r>
    </w:p>
    <w:p>
      <w:pPr>
        <w:pStyle w:val="ListBullet"/>
      </w:pPr>
      <w:r>
        <w:t>自证桩判据 = 残差≡0 且扰动无响应（基线取候选自身）；须双向标定（判据 D）防假独立。</w:t>
      </w:r>
    </w:p>
    <w:p>
      <w:pPr>
        <w:pStyle w:val="ListBullet"/>
      </w:pPr>
      <w:r>
        <w:t>不等式锚一律 `cmp='le'`；一律 `spec.compare_fn`，禁裸 `abs`。</w:t>
      </w:r>
    </w:p>
    <w:p>
      <w:pPr>
        <w:pStyle w:val="ListBullet"/>
      </w:pPr>
      <w:r>
        <w:rPr>
          <w:b/>
        </w:rPr>
        <w:t>外部对标四层纪律</w:t>
      </w:r>
      <w:r>
        <w:t>：① 科学原理闭式 = golden ② 实测事实（DOI/arXiv/公开 URL，方法学独立 + 不拟合回算）= golden ③ 仿真/计算值 ⛔ 永不作 golden ④ 标准 = 接口/限值 ✅ 可用。</w:t>
      </w:r>
    </w:p>
    <w:p>
      <w:r>
        <w:rPr>
          <w:b/>
        </w:rPr>
        <w:t>已知不可接（按纪律冻结，不重试）</w:t>
      </w:r>
      <w:r>
        <w:t>：S1–S6 · S9–S12 · E1/E3–E7 · B2 · B11 · B16/B17/B18/B21 · B5/B6/B7（ORACLE 锁）。</w:t>
      </w:r>
    </w:p>
    <w:p>
      <w:pPr>
        <w:pStyle w:val="Heading1"/>
      </w:pPr>
      <w:r>
        <w:t>5. 主权与依赖纪律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级别</w:t>
            </w:r>
          </w:p>
        </w:tc>
        <w:tc>
          <w:tcPr>
            <w:tcW w:type="dxa" w:w="2880"/>
          </w:tcPr>
          <w:p>
            <w:r>
              <w:rPr>
                <w:b/>
              </w:rPr>
              <w:t>含义</w:t>
            </w:r>
          </w:p>
        </w:tc>
        <w:tc>
          <w:tcPr>
            <w:tcW w:type="dxa" w:w="2880"/>
          </w:tcPr>
          <w:p>
            <w:r>
              <w:rPr>
                <w:b/>
              </w:rPr>
              <w:t>代表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A 级</w:t>
            </w:r>
          </w:p>
        </w:tc>
        <w:tc>
          <w:tcPr>
            <w:tcW w:type="dxa" w:w="2880"/>
          </w:tcPr>
          <w:p>
            <w:r>
              <w:t>永不借外部依赖</w:t>
            </w:r>
          </w:p>
        </w:tc>
        <w:tc>
          <w:tcPr>
            <w:tcW w:type="dxa" w:w="2880"/>
          </w:tcPr>
          <w:p>
            <w:r>
              <w:t>核心求解 / 判据（主权红线）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B 级</w:t>
            </w:r>
          </w:p>
        </w:tc>
        <w:tc>
          <w:tcPr>
            <w:tcW w:type="dxa" w:w="2880"/>
          </w:tcPr>
          <w:p>
            <w:r>
              <w:t>借今踢后</w:t>
            </w:r>
          </w:p>
        </w:tc>
        <w:tc>
          <w:tcPr>
            <w:tcW w:type="dxa" w:w="2880"/>
          </w:tcPr>
          <w:p>
            <w:r>
              <w:t>gdsfactory / KLayout / SAX；Tidy3D 仅外部 ORACLE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C 级</w:t>
            </w:r>
          </w:p>
        </w:tc>
        <w:tc>
          <w:tcPr>
            <w:tcW w:type="dxa" w:w="2880"/>
          </w:tcPr>
          <w:p>
            <w:r>
              <w:t>第一天自主</w:t>
            </w:r>
          </w:p>
        </w:tc>
        <w:tc>
          <w:tcPr>
            <w:tcW w:type="dxa" w:w="2880"/>
          </w:tcPr>
          <w:p>
            <w:r>
              <w:t>自有版图 / 接线 / 回归（纯 numpy/scipy）</w:t>
            </w:r>
          </w:p>
        </w:tc>
      </w:tr>
    </w:tbl>
    <w:p>
      <w:pPr>
        <w:pStyle w:val="ListBullet"/>
      </w:pPr>
      <w:r>
        <w:rPr>
          <w:b/>
        </w:rPr>
        <w:t>Meep = GPL v2+ 已隔离</w:t>
      </w:r>
      <w:r>
        <w:t>：通过 subprocess 只回标量，不污染 LDA 代码库（GPL 传染性被阻断在进程边界）。</w:t>
      </w:r>
    </w:p>
    <w:p>
      <w:pPr>
        <w:pStyle w:val="ListBullet"/>
      </w:pPr>
      <w:r>
        <w:rPr>
          <w:b/>
        </w:rPr>
        <w:t>Tidy3D = 仅外部 ORACLE</w:t>
      </w:r>
      <w:r>
        <w:t>：作为基准 oracle 调用，不进 LDA 自身判决路径。</w:t>
      </w:r>
    </w:p>
    <w:p>
      <w:pPr>
        <w:pStyle w:val="ListBullet"/>
      </w:pPr>
      <w:r>
        <w:rPr>
          <w:b/>
        </w:rPr>
        <w:t>Foundry TCAD = T2 真值锁死</w:t>
      </w:r>
      <w:r>
        <w:t>：无 foundry 数据，不消费、不拟合回算。</w:t>
      </w:r>
    </w:p>
    <w:p>
      <w:pPr>
        <w:pStyle w:val="ListBullet"/>
      </w:pPr>
      <w:r>
        <w:t>`lda_solver/redline.py` 单一真源（`T1_OUTPUT_IS_ORACLE=False`）；`four_layer_redline_gate.py` S9 四层立项闸门（G1 主权 / G2 LLM 不进判决 / G3 VMM 锚 ≥ self_certified / G4 不假报 strict）。</w:t>
      </w:r>
    </w:p>
    <w:p>
      <w:pPr>
        <w:pStyle w:val="Heading1"/>
      </w:pPr>
      <w:r>
        <w:t>6. 全球光子 EDA 工具对比排名（2026）</w:t>
      </w:r>
    </w:p>
    <w:p>
      <w:r>
        <w:t>维度说明：</w:t>
      </w:r>
      <w:r>
        <w:rPr>
          <w:b/>
        </w:rPr>
        <w:t>开源</w:t>
      </w:r>
      <w:r>
        <w:t>（许可自由度）、</w:t>
      </w:r>
      <w:r>
        <w:rPr>
          <w:b/>
        </w:rPr>
        <w:t>AI/Agent 原生</w:t>
      </w:r>
      <w:r>
        <w:t>（是否 LLM 驱动设计）、</w:t>
      </w:r>
      <w:r>
        <w:rPr>
          <w:b/>
        </w:rPr>
        <w:t>验证锚独立性</w:t>
      </w:r>
      <w:r>
        <w:t>（判据是否物理/实证死标量）、</w:t>
      </w:r>
      <w:r>
        <w:rPr>
          <w:b/>
        </w:rPr>
        <w:t>主权风险</w:t>
      </w:r>
      <w:r>
        <w:t>（是否厂商 / 硬件锁定）。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rPr>
                <w:b/>
              </w:rPr>
              <w:t>排名</w:t>
            </w:r>
          </w:p>
        </w:tc>
        <w:tc>
          <w:tcPr>
            <w:tcW w:type="dxa" w:w="1080"/>
          </w:tcPr>
          <w:p>
            <w:r>
              <w:rPr>
                <w:b/>
              </w:rPr>
              <w:t>工具</w:t>
            </w:r>
          </w:p>
        </w:tc>
        <w:tc>
          <w:tcPr>
            <w:tcW w:type="dxa" w:w="1080"/>
          </w:tcPr>
          <w:p>
            <w:r>
              <w:rPr>
                <w:b/>
              </w:rPr>
              <w:t>定位</w:t>
            </w:r>
          </w:p>
        </w:tc>
        <w:tc>
          <w:tcPr>
            <w:tcW w:type="dxa" w:w="1080"/>
          </w:tcPr>
          <w:p>
            <w:r>
              <w:rPr>
                <w:b/>
              </w:rPr>
              <w:t>许可</w:t>
            </w:r>
          </w:p>
        </w:tc>
        <w:tc>
          <w:tcPr>
            <w:tcW w:type="dxa" w:w="1080"/>
          </w:tcPr>
          <w:p>
            <w:r>
              <w:rPr>
                <w:b/>
              </w:rPr>
              <w:t>开源</w:t>
            </w:r>
          </w:p>
        </w:tc>
        <w:tc>
          <w:tcPr>
            <w:tcW w:type="dxa" w:w="1080"/>
          </w:tcPr>
          <w:p>
            <w:r>
              <w:rPr>
                <w:b/>
              </w:rPr>
              <w:t>AI 原生</w:t>
            </w:r>
          </w:p>
        </w:tc>
        <w:tc>
          <w:tcPr>
            <w:tcW w:type="dxa" w:w="1080"/>
          </w:tcPr>
          <w:p>
            <w:r>
              <w:rPr>
                <w:b/>
              </w:rPr>
              <w:t>验证锚独立性</w:t>
            </w:r>
          </w:p>
        </w:tc>
        <w:tc>
          <w:tcPr>
            <w:tcW w:type="dxa" w:w="1080"/>
          </w:tcPr>
          <w:p>
            <w:r>
              <w:rPr>
                <w:b/>
              </w:rPr>
              <w:t>主权风险</w:t>
            </w:r>
          </w:p>
        </w:tc>
      </w:tr>
      <w:tr>
        <w:tc>
          <w:tcPr>
            <w:tcW w:type="dxa" w:w="1080"/>
          </w:tcPr>
          <w:p>
            <w:r>
              <w:t>1</w:t>
            </w:r>
          </w:p>
        </w:tc>
        <w:tc>
          <w:tcPr>
            <w:tcW w:type="dxa" w:w="1080"/>
          </w:tcPr>
          <w:p>
            <w:r>
              <w:rPr>
                <w:b/>
              </w:rPr>
              <w:t>LDA</w:t>
            </w:r>
          </w:p>
        </w:tc>
        <w:tc>
          <w:tcPr>
            <w:tcW w:type="dxa" w:w="1080"/>
          </w:tcPr>
          <w:p>
            <w:r>
              <w:t>Agent 原生 PDA+QEDA+ecore</w:t>
            </w:r>
          </w:p>
        </w:tc>
        <w:tc>
          <w:tcPr>
            <w:tcW w:type="dxa" w:w="1080"/>
          </w:tcPr>
          <w:p>
            <w:r>
              <w:t>MIT(计划)</w:t>
            </w:r>
          </w:p>
        </w:tc>
        <w:tc>
          <w:tcPr>
            <w:tcW w:type="dxa" w:w="1080"/>
          </w:tcPr>
          <w:p>
            <w:r>
              <w:t>是</w:t>
            </w:r>
          </w:p>
        </w:tc>
        <w:tc>
          <w:tcPr>
            <w:tcW w:type="dxa" w:w="1080"/>
          </w:tcPr>
          <w:p>
            <w:r>
              <w:rPr>
                <w:b/>
              </w:rPr>
              <w:t>是</w:t>
            </w:r>
          </w:p>
        </w:tc>
        <w:tc>
          <w:tcPr>
            <w:tcW w:type="dxa" w:w="1080"/>
          </w:tcPr>
          <w:p>
            <w:r>
              <w:rPr>
                <w:b/>
              </w:rPr>
              <w:t>强</w:t>
            </w:r>
            <w:r>
              <w:t>（物理+实证）</w:t>
            </w:r>
          </w:p>
        </w:tc>
        <w:tc>
          <w:tcPr>
            <w:tcW w:type="dxa" w:w="1080"/>
          </w:tcPr>
          <w:p>
            <w:r>
              <w:rPr>
                <w:b/>
              </w:rPr>
              <w:t>无</w:t>
            </w:r>
            <w:r>
              <w:t>（A 级自主）</w:t>
            </w:r>
          </w:p>
        </w:tc>
      </w:tr>
      <w:tr>
        <w:tc>
          <w:tcPr>
            <w:tcW w:type="dxa" w:w="1080"/>
          </w:tcPr>
          <w:p>
            <w:r>
              <w:t>2</w:t>
            </w:r>
          </w:p>
        </w:tc>
        <w:tc>
          <w:tcPr>
            <w:tcW w:type="dxa" w:w="1080"/>
          </w:tcPr>
          <w:p>
            <w:r>
              <w:t>gdsfactory</w:t>
            </w:r>
          </w:p>
        </w:tc>
        <w:tc>
          <w:tcPr>
            <w:tcW w:type="dxa" w:w="1080"/>
          </w:tcPr>
          <w:p>
            <w:r>
              <w:t>开源布局+仿真+LVS 端到端</w:t>
            </w:r>
          </w:p>
        </w:tc>
        <w:tc>
          <w:tcPr>
            <w:tcW w:type="dxa" w:w="1080"/>
          </w:tcPr>
          <w:p>
            <w:r>
              <w:t>MIT</w:t>
            </w:r>
          </w:p>
        </w:tc>
        <w:tc>
          <w:tcPr>
            <w:tcW w:type="dxa" w:w="1080"/>
          </w:tcPr>
          <w:p>
            <w:r>
              <w:t>是</w:t>
            </w:r>
          </w:p>
        </w:tc>
        <w:tc>
          <w:tcPr>
            <w:tcW w:type="dxa" w:w="1080"/>
          </w:tcPr>
          <w:p>
            <w:r>
              <w:t>否</w:t>
            </w:r>
          </w:p>
        </w:tc>
        <w:tc>
          <w:tcPr>
            <w:tcW w:type="dxa" w:w="1080"/>
          </w:tcPr>
          <w:p>
            <w:r>
              <w:t>弱（用户自证）</w:t>
            </w:r>
          </w:p>
        </w:tc>
        <w:tc>
          <w:tcPr>
            <w:tcW w:type="dxa" w:w="1080"/>
          </w:tcPr>
          <w:p>
            <w:r>
              <w:t>低（B 级可借）</w:t>
            </w:r>
          </w:p>
        </w:tc>
      </w:tr>
      <w:tr>
        <w:tc>
          <w:tcPr>
            <w:tcW w:type="dxa" w:w="1080"/>
          </w:tcPr>
          <w:p>
            <w:r>
              <w:t>3</w:t>
            </w:r>
          </w:p>
        </w:tc>
        <w:tc>
          <w:tcPr>
            <w:tcW w:type="dxa" w:w="1080"/>
          </w:tcPr>
          <w:p>
            <w:r>
              <w:t>Meep</w:t>
            </w:r>
          </w:p>
        </w:tc>
        <w:tc>
          <w:tcPr>
            <w:tcW w:type="dxa" w:w="1080"/>
          </w:tcPr>
          <w:p>
            <w:r>
              <w:t>开源 FDTD 求解</w:t>
            </w:r>
          </w:p>
        </w:tc>
        <w:tc>
          <w:tcPr>
            <w:tcW w:type="dxa" w:w="1080"/>
          </w:tcPr>
          <w:p>
            <w:r>
              <w:t>GPL</w:t>
            </w:r>
          </w:p>
        </w:tc>
        <w:tc>
          <w:tcPr>
            <w:tcW w:type="dxa" w:w="1080"/>
          </w:tcPr>
          <w:p>
            <w:r>
              <w:t>是</w:t>
            </w:r>
          </w:p>
        </w:tc>
        <w:tc>
          <w:tcPr>
            <w:tcW w:type="dxa" w:w="1080"/>
          </w:tcPr>
          <w:p>
            <w:r>
              <w:t>否</w:t>
            </w:r>
          </w:p>
        </w:tc>
        <w:tc>
          <w:tcPr>
            <w:tcW w:type="dxa" w:w="1080"/>
          </w:tcPr>
          <w:p>
            <w:r>
              <w:t>弱</w:t>
            </w:r>
          </w:p>
        </w:tc>
        <w:tc>
          <w:tcPr>
            <w:tcW w:type="dxa" w:w="1080"/>
          </w:tcPr>
          <w:p>
            <w:r>
              <w:t>中（GPL 隔离）</w:t>
            </w:r>
          </w:p>
        </w:tc>
      </w:tr>
      <w:tr>
        <w:tc>
          <w:tcPr>
            <w:tcW w:type="dxa" w:w="1080"/>
          </w:tcPr>
          <w:p>
            <w:r>
              <w:t>4</w:t>
            </w:r>
          </w:p>
        </w:tc>
        <w:tc>
          <w:tcPr>
            <w:tcW w:type="dxa" w:w="1080"/>
          </w:tcPr>
          <w:p>
            <w:r>
              <w:t>Luceda IPKISS</w:t>
            </w:r>
          </w:p>
        </w:tc>
        <w:tc>
          <w:tcPr>
            <w:tcW w:type="dxa" w:w="1080"/>
          </w:tcPr>
          <w:p>
            <w:r>
              <w:t>商业 PIC 全流程</w:t>
            </w:r>
          </w:p>
        </w:tc>
        <w:tc>
          <w:tcPr>
            <w:tcW w:type="dxa" w:w="1080"/>
          </w:tcPr>
          <w:p>
            <w:r>
              <w:t>商业</w:t>
            </w:r>
          </w:p>
        </w:tc>
        <w:tc>
          <w:tcPr>
            <w:tcW w:type="dxa" w:w="1080"/>
          </w:tcPr>
          <w:p>
            <w:r>
              <w:t>否</w:t>
            </w:r>
          </w:p>
        </w:tc>
        <w:tc>
          <w:tcPr>
            <w:tcW w:type="dxa" w:w="1080"/>
          </w:tcPr>
          <w:p>
            <w:r>
              <w:t>否（Canvas 协）</w:t>
            </w:r>
          </w:p>
        </w:tc>
        <w:tc>
          <w:tcPr>
            <w:tcW w:type="dxa" w:w="1080"/>
          </w:tcPr>
          <w:p>
            <w:r>
              <w:t>中</w:t>
            </w:r>
          </w:p>
        </w:tc>
        <w:tc>
          <w:tcPr>
            <w:tcW w:type="dxa" w:w="1080"/>
          </w:tcPr>
          <w:p>
            <w:r>
              <w:t>高（厂商锁定）</w:t>
            </w:r>
          </w:p>
        </w:tc>
      </w:tr>
      <w:tr>
        <w:tc>
          <w:tcPr>
            <w:tcW w:type="dxa" w:w="1080"/>
          </w:tcPr>
          <w:p>
            <w:r>
              <w:t>5</w:t>
            </w:r>
          </w:p>
        </w:tc>
        <w:tc>
          <w:tcPr>
            <w:tcW w:type="dxa" w:w="1080"/>
          </w:tcPr>
          <w:p>
            <w:r>
              <w:t>Ansys Lumerical</w:t>
            </w:r>
          </w:p>
        </w:tc>
        <w:tc>
          <w:tcPr>
            <w:tcW w:type="dxa" w:w="1080"/>
          </w:tcPr>
          <w:p>
            <w:r>
              <w:t>商业黄金标准求解</w:t>
            </w:r>
          </w:p>
        </w:tc>
        <w:tc>
          <w:tcPr>
            <w:tcW w:type="dxa" w:w="1080"/>
          </w:tcPr>
          <w:p>
            <w:r>
              <w:t>商业</w:t>
            </w:r>
          </w:p>
        </w:tc>
        <w:tc>
          <w:tcPr>
            <w:tcW w:type="dxa" w:w="1080"/>
          </w:tcPr>
          <w:p>
            <w:r>
              <w:t>否</w:t>
            </w:r>
          </w:p>
        </w:tc>
        <w:tc>
          <w:tcPr>
            <w:tcW w:type="dxa" w:w="1080"/>
          </w:tcPr>
          <w:p>
            <w:r>
              <w:t>否（PyLumerical）</w:t>
            </w:r>
          </w:p>
        </w:tc>
        <w:tc>
          <w:tcPr>
            <w:tcW w:type="dxa" w:w="1080"/>
          </w:tcPr>
          <w:p>
            <w:r>
              <w:t>中</w:t>
            </w:r>
          </w:p>
        </w:tc>
        <w:tc>
          <w:tcPr>
            <w:tcW w:type="dxa" w:w="1080"/>
          </w:tcPr>
          <w:p>
            <w:r>
              <w:t>高</w:t>
            </w:r>
          </w:p>
        </w:tc>
      </w:tr>
      <w:tr>
        <w:tc>
          <w:tcPr>
            <w:tcW w:type="dxa" w:w="1080"/>
          </w:tcPr>
          <w:p>
            <w:r>
              <w:t>6</w:t>
            </w:r>
          </w:p>
        </w:tc>
        <w:tc>
          <w:tcPr>
            <w:tcW w:type="dxa" w:w="1080"/>
          </w:tcPr>
          <w:p>
            <w:r>
              <w:t>Tidy3D</w:t>
            </w:r>
          </w:p>
        </w:tc>
        <w:tc>
          <w:tcPr>
            <w:tcW w:type="dxa" w:w="1080"/>
          </w:tcPr>
          <w:p>
            <w:r>
              <w:t>云端 FDTD SaaS</w:t>
            </w:r>
          </w:p>
        </w:tc>
        <w:tc>
          <w:tcPr>
            <w:tcW w:type="dxa" w:w="1080"/>
          </w:tcPr>
          <w:p>
            <w:r>
              <w:t>商业 SaaS</w:t>
            </w:r>
          </w:p>
        </w:tc>
        <w:tc>
          <w:tcPr>
            <w:tcW w:type="dxa" w:w="1080"/>
          </w:tcPr>
          <w:p>
            <w:r>
              <w:t>否</w:t>
            </w:r>
          </w:p>
        </w:tc>
        <w:tc>
          <w:tcPr>
            <w:tcW w:type="dxa" w:w="1080"/>
          </w:tcPr>
          <w:p>
            <w:r>
              <w:t>否</w:t>
            </w:r>
          </w:p>
        </w:tc>
        <w:tc>
          <w:tcPr>
            <w:tcW w:type="dxa" w:w="1080"/>
          </w:tcPr>
          <w:p>
            <w:r>
              <w:t>弱</w:t>
            </w:r>
          </w:p>
        </w:tc>
        <w:tc>
          <w:tcPr>
            <w:tcW w:type="dxa" w:w="1080"/>
          </w:tcPr>
          <w:p>
            <w:r>
              <w:t>高（ORACLE 锁）</w:t>
            </w:r>
          </w:p>
        </w:tc>
      </w:tr>
      <w:tr>
        <w:tc>
          <w:tcPr>
            <w:tcW w:type="dxa" w:w="1080"/>
          </w:tcPr>
          <w:p>
            <w:r>
              <w:t>7</w:t>
            </w:r>
          </w:p>
        </w:tc>
        <w:tc>
          <w:tcPr>
            <w:tcW w:type="dxa" w:w="1080"/>
          </w:tcPr>
          <w:p>
            <w:r>
              <w:t>COMSOL</w:t>
            </w:r>
          </w:p>
        </w:tc>
        <w:tc>
          <w:tcPr>
            <w:tcW w:type="dxa" w:w="1080"/>
          </w:tcPr>
          <w:p>
            <w:r>
              <w:t>通用多物理场</w:t>
            </w:r>
          </w:p>
        </w:tc>
        <w:tc>
          <w:tcPr>
            <w:tcW w:type="dxa" w:w="1080"/>
          </w:tcPr>
          <w:p>
            <w:r>
              <w:t>商业</w:t>
            </w:r>
          </w:p>
        </w:tc>
        <w:tc>
          <w:tcPr>
            <w:tcW w:type="dxa" w:w="1080"/>
          </w:tcPr>
          <w:p>
            <w:r>
              <w:t>否</w:t>
            </w:r>
          </w:p>
        </w:tc>
        <w:tc>
          <w:tcPr>
            <w:tcW w:type="dxa" w:w="1080"/>
          </w:tcPr>
          <w:p>
            <w:r>
              <w:t>否</w:t>
            </w:r>
          </w:p>
        </w:tc>
        <w:tc>
          <w:tcPr>
            <w:tcW w:type="dxa" w:w="1080"/>
          </w:tcPr>
          <w:p>
            <w:r>
              <w:t>中</w:t>
            </w:r>
          </w:p>
        </w:tc>
        <w:tc>
          <w:tcPr>
            <w:tcW w:type="dxa" w:w="1080"/>
          </w:tcPr>
          <w:p>
            <w:r>
              <w:t>高</w:t>
            </w:r>
          </w:p>
        </w:tc>
      </w:tr>
    </w:tbl>
    <w:p>
      <w:r>
        <w:rPr>
          <w:b/>
        </w:rPr>
        <w:t>解读</w:t>
      </w:r>
      <w:r>
        <w:t>：LDA 排名居首，不是因为求解精度已超越 Lumerical（尚在 C 期前、未流片），而是因为</w:t>
      </w:r>
      <w:r>
        <w:rPr>
          <w:b/>
        </w:rPr>
        <w:t>它把验证锚独立 + 主权自主 + Agent 原生作为架构第一性原则</w:t>
      </w:r>
      <w:r>
        <w:t>——这是现有工具的结构性空白。</w:t>
      </w:r>
    </w:p>
    <w:p>
      <w:pPr>
        <w:pStyle w:val="Heading1"/>
      </w:pPr>
      <w:r>
        <w:t>7. 全球量子 EDA / SDK 对比排名（2026）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rPr>
                <w:b/>
              </w:rPr>
              <w:t>排名</w:t>
            </w:r>
          </w:p>
        </w:tc>
        <w:tc>
          <w:tcPr>
            <w:tcW w:type="dxa" w:w="1080"/>
          </w:tcPr>
          <w:p>
            <w:r>
              <w:rPr>
                <w:b/>
              </w:rPr>
              <w:t>工具</w:t>
            </w:r>
          </w:p>
        </w:tc>
        <w:tc>
          <w:tcPr>
            <w:tcW w:type="dxa" w:w="1080"/>
          </w:tcPr>
          <w:p>
            <w:r>
              <w:rPr>
                <w:b/>
              </w:rPr>
              <w:t>定位</w:t>
            </w:r>
          </w:p>
        </w:tc>
        <w:tc>
          <w:tcPr>
            <w:tcW w:type="dxa" w:w="1080"/>
          </w:tcPr>
          <w:p>
            <w:r>
              <w:rPr>
                <w:b/>
              </w:rPr>
              <w:t>许可</w:t>
            </w:r>
          </w:p>
        </w:tc>
        <w:tc>
          <w:tcPr>
            <w:tcW w:type="dxa" w:w="1080"/>
          </w:tcPr>
          <w:p>
            <w:r>
              <w:rPr>
                <w:b/>
              </w:rPr>
              <w:t>开源</w:t>
            </w:r>
          </w:p>
        </w:tc>
        <w:tc>
          <w:tcPr>
            <w:tcW w:type="dxa" w:w="1080"/>
          </w:tcPr>
          <w:p>
            <w:r>
              <w:rPr>
                <w:b/>
              </w:rPr>
              <w:t>AI 原生</w:t>
            </w:r>
          </w:p>
        </w:tc>
        <w:tc>
          <w:tcPr>
            <w:tcW w:type="dxa" w:w="1080"/>
          </w:tcPr>
          <w:p>
            <w:r>
              <w:rPr>
                <w:b/>
              </w:rPr>
              <w:t>验证锚独立性</w:t>
            </w:r>
          </w:p>
        </w:tc>
        <w:tc>
          <w:tcPr>
            <w:tcW w:type="dxa" w:w="1080"/>
          </w:tcPr>
          <w:p>
            <w:r>
              <w:rPr>
                <w:b/>
              </w:rPr>
              <w:t>主权风险</w:t>
            </w:r>
          </w:p>
        </w:tc>
      </w:tr>
      <w:tr>
        <w:tc>
          <w:tcPr>
            <w:tcW w:type="dxa" w:w="1080"/>
          </w:tcPr>
          <w:p>
            <w:r>
              <w:t>1</w:t>
            </w:r>
          </w:p>
        </w:tc>
        <w:tc>
          <w:tcPr>
            <w:tcW w:type="dxa" w:w="1080"/>
          </w:tcPr>
          <w:p>
            <w:r>
              <w:rPr>
                <w:b/>
              </w:rPr>
              <w:t>LDA QEDA</w:t>
            </w:r>
          </w:p>
        </w:tc>
        <w:tc>
          <w:tcPr>
            <w:tcW w:type="dxa" w:w="1080"/>
          </w:tcPr>
          <w:p>
            <w:r>
              <w:t>Agent 原生 QEDA（LOQC + transmon）</w:t>
            </w:r>
          </w:p>
        </w:tc>
        <w:tc>
          <w:tcPr>
            <w:tcW w:type="dxa" w:w="1080"/>
          </w:tcPr>
          <w:p>
            <w:r>
              <w:t>MIT(计划)</w:t>
            </w:r>
          </w:p>
        </w:tc>
        <w:tc>
          <w:tcPr>
            <w:tcW w:type="dxa" w:w="1080"/>
          </w:tcPr>
          <w:p>
            <w:r>
              <w:t>是</w:t>
            </w:r>
          </w:p>
        </w:tc>
        <w:tc>
          <w:tcPr>
            <w:tcW w:type="dxa" w:w="1080"/>
          </w:tcPr>
          <w:p>
            <w:r>
              <w:rPr>
                <w:b/>
              </w:rPr>
              <w:t>是</w:t>
            </w:r>
          </w:p>
        </w:tc>
        <w:tc>
          <w:tcPr>
            <w:tcW w:type="dxa" w:w="1080"/>
          </w:tcPr>
          <w:p>
            <w:r>
              <w:rPr>
                <w:b/>
              </w:rPr>
              <w:t>强</w:t>
            </w:r>
            <w:r>
              <w:t>（锚）</w:t>
            </w:r>
          </w:p>
        </w:tc>
        <w:tc>
          <w:tcPr>
            <w:tcW w:type="dxa" w:w="1080"/>
          </w:tcPr>
          <w:p>
            <w:r>
              <w:rPr>
                <w:b/>
              </w:rPr>
              <w:t>无</w:t>
            </w:r>
          </w:p>
        </w:tc>
      </w:tr>
      <w:tr>
        <w:tc>
          <w:tcPr>
            <w:tcW w:type="dxa" w:w="1080"/>
          </w:tcPr>
          <w:p>
            <w:r>
              <w:t>2</w:t>
            </w:r>
          </w:p>
        </w:tc>
        <w:tc>
          <w:tcPr>
            <w:tcW w:type="dxa" w:w="1080"/>
          </w:tcPr>
          <w:p>
            <w:r>
              <w:t>Qiskit</w:t>
            </w:r>
          </w:p>
        </w:tc>
        <w:tc>
          <w:tcPr>
            <w:tcW w:type="dxa" w:w="1080"/>
          </w:tcPr>
          <w:p>
            <w:r>
              <w:t>IBM 开源 SDK</w:t>
            </w:r>
          </w:p>
        </w:tc>
        <w:tc>
          <w:tcPr>
            <w:tcW w:type="dxa" w:w="1080"/>
          </w:tcPr>
          <w:p>
            <w:r>
              <w:t>Apache 2.0</w:t>
            </w:r>
          </w:p>
        </w:tc>
        <w:tc>
          <w:tcPr>
            <w:tcW w:type="dxa" w:w="1080"/>
          </w:tcPr>
          <w:p>
            <w:r>
              <w:t>是</w:t>
            </w:r>
          </w:p>
        </w:tc>
        <w:tc>
          <w:tcPr>
            <w:tcW w:type="dxa" w:w="1080"/>
          </w:tcPr>
          <w:p>
            <w:r>
              <w:t>否</w:t>
            </w:r>
          </w:p>
        </w:tc>
        <w:tc>
          <w:tcPr>
            <w:tcW w:type="dxa" w:w="1080"/>
          </w:tcPr>
          <w:p>
            <w:r>
              <w:t>中（transpiler 审计）</w:t>
            </w:r>
          </w:p>
        </w:tc>
        <w:tc>
          <w:tcPr>
            <w:tcW w:type="dxa" w:w="1080"/>
          </w:tcPr>
          <w:p>
            <w:r>
              <w:t>中（IBM 硬件绑定）</w:t>
            </w:r>
          </w:p>
        </w:tc>
      </w:tr>
      <w:tr>
        <w:tc>
          <w:tcPr>
            <w:tcW w:type="dxa" w:w="1080"/>
          </w:tcPr>
          <w:p>
            <w:r>
              <w:t>3</w:t>
            </w:r>
          </w:p>
        </w:tc>
        <w:tc>
          <w:tcPr>
            <w:tcW w:type="dxa" w:w="1080"/>
          </w:tcPr>
          <w:p>
            <w:r>
              <w:t>PennyLane</w:t>
            </w:r>
          </w:p>
        </w:tc>
        <w:tc>
          <w:tcPr>
            <w:tcW w:type="dxa" w:w="1080"/>
          </w:tcPr>
          <w:p>
            <w:r>
              <w:t>Xanadu 微分 / 混合 ML</w:t>
            </w:r>
          </w:p>
        </w:tc>
        <w:tc>
          <w:tcPr>
            <w:tcW w:type="dxa" w:w="1080"/>
          </w:tcPr>
          <w:p>
            <w:r>
              <w:t>Apache 2.0</w:t>
            </w:r>
          </w:p>
        </w:tc>
        <w:tc>
          <w:tcPr>
            <w:tcW w:type="dxa" w:w="1080"/>
          </w:tcPr>
          <w:p>
            <w:r>
              <w:t>是</w:t>
            </w:r>
          </w:p>
        </w:tc>
        <w:tc>
          <w:tcPr>
            <w:tcW w:type="dxa" w:w="1080"/>
          </w:tcPr>
          <w:p>
            <w:r>
              <w:t>否</w:t>
            </w:r>
          </w:p>
        </w:tc>
        <w:tc>
          <w:tcPr>
            <w:tcW w:type="dxa" w:w="1080"/>
          </w:tcPr>
          <w:p>
            <w:r>
              <w:t>中</w:t>
            </w:r>
          </w:p>
        </w:tc>
        <w:tc>
          <w:tcPr>
            <w:tcW w:type="dxa" w:w="1080"/>
          </w:tcPr>
          <w:p>
            <w:r>
              <w:t>低（厂商中立）</w:t>
            </w:r>
          </w:p>
        </w:tc>
      </w:tr>
      <w:tr>
        <w:tc>
          <w:tcPr>
            <w:tcW w:type="dxa" w:w="1080"/>
          </w:tcPr>
          <w:p>
            <w:r>
              <w:t>4</w:t>
            </w:r>
          </w:p>
        </w:tc>
        <w:tc>
          <w:tcPr>
            <w:tcW w:type="dxa" w:w="1080"/>
          </w:tcPr>
          <w:p>
            <w:r>
              <w:t>QuTiP</w:t>
            </w:r>
          </w:p>
        </w:tc>
        <w:tc>
          <w:tcPr>
            <w:tcW w:type="dxa" w:w="1080"/>
          </w:tcPr>
          <w:p>
            <w:r>
              <w:t>开源主方程 / Lindblad</w:t>
            </w:r>
          </w:p>
        </w:tc>
        <w:tc>
          <w:tcPr>
            <w:tcW w:type="dxa" w:w="1080"/>
          </w:tcPr>
          <w:p>
            <w:r>
              <w:t>BSD</w:t>
            </w:r>
          </w:p>
        </w:tc>
        <w:tc>
          <w:tcPr>
            <w:tcW w:type="dxa" w:w="1080"/>
          </w:tcPr>
          <w:p>
            <w:r>
              <w:t>是</w:t>
            </w:r>
          </w:p>
        </w:tc>
        <w:tc>
          <w:tcPr>
            <w:tcW w:type="dxa" w:w="1080"/>
          </w:tcPr>
          <w:p>
            <w:r>
              <w:t>否</w:t>
            </w:r>
          </w:p>
        </w:tc>
        <w:tc>
          <w:tcPr>
            <w:tcW w:type="dxa" w:w="1080"/>
          </w:tcPr>
          <w:p>
            <w:r>
              <w:t>强（数值可复现）</w:t>
            </w:r>
          </w:p>
        </w:tc>
        <w:tc>
          <w:tcPr>
            <w:tcW w:type="dxa" w:w="1080"/>
          </w:tcPr>
          <w:p>
            <w:r>
              <w:t>低</w:t>
            </w:r>
          </w:p>
        </w:tc>
      </w:tr>
      <w:tr>
        <w:tc>
          <w:tcPr>
            <w:tcW w:type="dxa" w:w="1080"/>
          </w:tcPr>
          <w:p>
            <w:r>
              <w:t>5</w:t>
            </w:r>
          </w:p>
        </w:tc>
        <w:tc>
          <w:tcPr>
            <w:tcW w:type="dxa" w:w="1080"/>
          </w:tcPr>
          <w:p>
            <w:r>
              <w:t>Cirq</w:t>
            </w:r>
          </w:p>
        </w:tc>
        <w:tc>
          <w:tcPr>
            <w:tcW w:type="dxa" w:w="1080"/>
          </w:tcPr>
          <w:p>
            <w:r>
              <w:t>Google 设备感知</w:t>
            </w:r>
          </w:p>
        </w:tc>
        <w:tc>
          <w:tcPr>
            <w:tcW w:type="dxa" w:w="1080"/>
          </w:tcPr>
          <w:p>
            <w:r>
              <w:t>Apache 2.0</w:t>
            </w:r>
          </w:p>
        </w:tc>
        <w:tc>
          <w:tcPr>
            <w:tcW w:type="dxa" w:w="1080"/>
          </w:tcPr>
          <w:p>
            <w:r>
              <w:t>是</w:t>
            </w:r>
          </w:p>
        </w:tc>
        <w:tc>
          <w:tcPr>
            <w:tcW w:type="dxa" w:w="1080"/>
          </w:tcPr>
          <w:p>
            <w:r>
              <w:t>否</w:t>
            </w:r>
          </w:p>
        </w:tc>
        <w:tc>
          <w:tcPr>
            <w:tcW w:type="dxa" w:w="1080"/>
          </w:tcPr>
          <w:p>
            <w:r>
              <w:t>中</w:t>
            </w:r>
          </w:p>
        </w:tc>
        <w:tc>
          <w:tcPr>
            <w:tcW w:type="dxa" w:w="1080"/>
          </w:tcPr>
          <w:p>
            <w:r>
              <w:t>中（Google）</w:t>
            </w:r>
          </w:p>
        </w:tc>
      </w:tr>
      <w:tr>
        <w:tc>
          <w:tcPr>
            <w:tcW w:type="dxa" w:w="1080"/>
          </w:tcPr>
          <w:p>
            <w:r>
              <w:t>6</w:t>
            </w:r>
          </w:p>
        </w:tc>
        <w:tc>
          <w:tcPr>
            <w:tcW w:type="dxa" w:w="1080"/>
          </w:tcPr>
          <w:p>
            <w:r>
              <w:t>Strawberry Fields</w:t>
            </w:r>
          </w:p>
        </w:tc>
        <w:tc>
          <w:tcPr>
            <w:tcW w:type="dxa" w:w="1080"/>
          </w:tcPr>
          <w:p>
            <w:r>
              <w:t>Xanadu CV 光子</w:t>
            </w:r>
          </w:p>
        </w:tc>
        <w:tc>
          <w:tcPr>
            <w:tcW w:type="dxa" w:w="1080"/>
          </w:tcPr>
          <w:p>
            <w:r>
              <w:t>Apache 2.0</w:t>
            </w:r>
          </w:p>
        </w:tc>
        <w:tc>
          <w:tcPr>
            <w:tcW w:type="dxa" w:w="1080"/>
          </w:tcPr>
          <w:p>
            <w:r>
              <w:t>是</w:t>
            </w:r>
          </w:p>
        </w:tc>
        <w:tc>
          <w:tcPr>
            <w:tcW w:type="dxa" w:w="1080"/>
          </w:tcPr>
          <w:p>
            <w:r>
              <w:t>否</w:t>
            </w:r>
          </w:p>
        </w:tc>
        <w:tc>
          <w:tcPr>
            <w:tcW w:type="dxa" w:w="1080"/>
          </w:tcPr>
          <w:p>
            <w:r>
              <w:t>中</w:t>
            </w:r>
          </w:p>
        </w:tc>
        <w:tc>
          <w:tcPr>
            <w:tcW w:type="dxa" w:w="1080"/>
          </w:tcPr>
          <w:p>
            <w:r>
              <w:t>低</w:t>
            </w:r>
          </w:p>
        </w:tc>
      </w:tr>
      <w:tr>
        <w:tc>
          <w:tcPr>
            <w:tcW w:type="dxa" w:w="1080"/>
          </w:tcPr>
          <w:p>
            <w:r>
              <w:t>7</w:t>
            </w:r>
          </w:p>
        </w:tc>
        <w:tc>
          <w:tcPr>
            <w:tcW w:type="dxa" w:w="1080"/>
          </w:tcPr>
          <w:p>
            <w:r>
              <w:t>Braket</w:t>
            </w:r>
          </w:p>
        </w:tc>
        <w:tc>
          <w:tcPr>
            <w:tcW w:type="dxa" w:w="1080"/>
          </w:tcPr>
          <w:p>
            <w:r>
              <w:t>AWS 托管 SDK</w:t>
            </w:r>
          </w:p>
        </w:tc>
        <w:tc>
          <w:tcPr>
            <w:tcW w:type="dxa" w:w="1080"/>
          </w:tcPr>
          <w:p>
            <w:r>
              <w:t>Apache 2.0</w:t>
            </w:r>
          </w:p>
        </w:tc>
        <w:tc>
          <w:tcPr>
            <w:tcW w:type="dxa" w:w="1080"/>
          </w:tcPr>
          <w:p>
            <w:r>
              <w:t>是(SDK)</w:t>
            </w:r>
          </w:p>
        </w:tc>
        <w:tc>
          <w:tcPr>
            <w:tcW w:type="dxa" w:w="1080"/>
          </w:tcPr>
          <w:p>
            <w:r>
              <w:t>否</w:t>
            </w:r>
          </w:p>
        </w:tc>
        <w:tc>
          <w:tcPr>
            <w:tcW w:type="dxa" w:w="1080"/>
          </w:tcPr>
          <w:p>
            <w:r>
              <w:t>弱</w:t>
            </w:r>
          </w:p>
        </w:tc>
        <w:tc>
          <w:tcPr>
            <w:tcW w:type="dxa" w:w="1080"/>
          </w:tcPr>
          <w:p>
            <w:r>
              <w:t>高（AWS）</w:t>
            </w:r>
          </w:p>
        </w:tc>
      </w:tr>
    </w:tbl>
    <w:p>
      <w:r>
        <w:rPr>
          <w:b/>
        </w:rPr>
        <w:t>解读</w:t>
      </w:r>
      <w:r>
        <w:t>：LDA QEDA 排名居首同理：Agent 原生 + 锚独立 + 主权自主，是量子 EDA 的结构性新范式（当前成熟度低于 Qiskit 生态，但维度不同）。</w:t>
      </w:r>
    </w:p>
    <w:p>
      <w:pPr>
        <w:pStyle w:val="Heading1"/>
      </w:pPr>
      <w:r>
        <w:t>8. 电子模拟计算核（ecore · E1–E19 闭环）</w:t>
      </w:r>
    </w:p>
    <w:p>
      <w:r>
        <w:t>LDA 不只在光/量双栈，还把「</w:t>
      </w:r>
      <w:r>
        <w:rPr>
          <w:b/>
        </w:rPr>
        <w:t>模拟矩阵乘计算核（MVM 交叉阵列）</w:t>
      </w:r>
      <w:r>
        <w:t>」作为电子征程主线，对标 Mythic 类模拟存算，路线为纯标准库、主权自主。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段</w:t>
            </w:r>
          </w:p>
        </w:tc>
        <w:tc>
          <w:tcPr>
            <w:tcW w:type="dxa" w:w="2880"/>
          </w:tcPr>
          <w:p>
            <w:r>
              <w:rPr>
                <w:b/>
              </w:rPr>
              <w:t>内容</w:t>
            </w:r>
          </w:p>
        </w:tc>
        <w:tc>
          <w:tcPr>
            <w:tcW w:type="dxa" w:w="2880"/>
          </w:tcPr>
          <w:p>
            <w:r>
              <w:rPr>
                <w:b/>
              </w:rPr>
              <w:t>关键结论</w:t>
            </w:r>
          </w:p>
        </w:tc>
      </w:tr>
      <w:tr>
        <w:tc>
          <w:tcPr>
            <w:tcW w:type="dxa" w:w="2880"/>
          </w:tcPr>
          <w:p>
            <w:r>
              <w:t>E1–E5</w:t>
            </w:r>
          </w:p>
        </w:tc>
        <w:tc>
          <w:tcPr>
            <w:tcW w:type="dxa" w:w="2880"/>
          </w:tcPr>
          <w:p>
            <w:r>
              <w:t>电路级（MOSFET / MNA / 模拟 MVM / 交叉阵列 / 数据通路）</w:t>
            </w:r>
          </w:p>
        </w:tc>
        <w:tc>
          <w:tcPr>
            <w:tcW w:type="dxa" w:w="2880"/>
          </w:tcPr>
          <w:p>
            <w:r>
              <w:t>参考列是输出列；MNA 地节点钉扎</w:t>
            </w:r>
          </w:p>
        </w:tc>
      </w:tr>
      <w:tr>
        <w:tc>
          <w:tcPr>
            <w:tcW w:type="dxa" w:w="2880"/>
          </w:tcPr>
          <w:p>
            <w:r>
              <w:t>E6</w:t>
            </w:r>
          </w:p>
        </w:tc>
        <w:tc>
          <w:tcPr>
            <w:tcW w:type="dxa" w:w="2880"/>
          </w:tcPr>
          <w:p>
            <w:r>
              <w:t>版图签核（首出真 GDS）</w:t>
            </w:r>
          </w:p>
        </w:tc>
        <w:tc>
          <w:tcPr>
            <w:tcW w:type="dxa" w:w="2880"/>
          </w:tcPr>
          <w:p>
            <w:r>
              <w:t>主权 GDS 实证</w:t>
            </w:r>
          </w:p>
        </w:tc>
      </w:tr>
      <w:tr>
        <w:tc>
          <w:tcPr>
            <w:tcW w:type="dxa" w:w="2880"/>
          </w:tcPr>
          <w:p>
            <w:r>
              <w:t>E7</w:t>
            </w:r>
          </w:p>
        </w:tc>
        <w:tc>
          <w:tcPr>
            <w:tcW w:type="dxa" w:w="2880"/>
          </w:tcPr>
          <w:p>
            <w:r>
              <w:t>寄生后仿</w:t>
            </w:r>
          </w:p>
        </w:tc>
        <w:tc>
          <w:tcPr>
            <w:tcW w:type="dxa" w:w="2880"/>
          </w:tcPr>
          <w:p>
            <w:r>
              <w:t>寄生 RC 闭环</w:t>
            </w:r>
          </w:p>
        </w:tc>
      </w:tr>
      <w:tr>
        <w:tc>
          <w:tcPr>
            <w:tcW w:type="dxa" w:w="2880"/>
          </w:tcPr>
          <w:p>
            <w:r>
              <w:t>E8</w:t>
            </w:r>
          </w:p>
        </w:tc>
        <w:tc>
          <w:tcPr>
            <w:tcW w:type="dxa" w:w="2880"/>
          </w:tcPr>
          <w:p>
            <w:r>
              <w:t>失配/噪声/校准</w:t>
            </w:r>
          </w:p>
        </w:tc>
        <w:tc>
          <w:tcPr>
            <w:tcW w:type="dxa" w:w="2880"/>
          </w:tcPr>
          <w:p>
            <w:r>
              <w:t>接 E8 失配（Pelgrom）</w:t>
            </w:r>
          </w:p>
        </w:tc>
      </w:tr>
      <w:tr>
        <w:tc>
          <w:tcPr>
            <w:tcW w:type="dxa" w:w="2880"/>
          </w:tcPr>
          <w:p>
            <w:r>
              <w:t>E9</w:t>
            </w:r>
          </w:p>
        </w:tc>
        <w:tc>
          <w:tcPr>
            <w:tcW w:type="dxa" w:w="2880"/>
          </w:tcPr>
          <w:p>
            <w:r>
              <w:t>规模压力</w:t>
            </w:r>
          </w:p>
        </w:tc>
        <w:tc>
          <w:tcPr>
            <w:tcW w:type="dxa" w:w="2880"/>
          </w:tcPr>
          <w:p>
            <w:r>
              <w:t>1024² 86.6KB · 压缩比 3571× · 上界 5% ⇒ N≤18</w:t>
            </w:r>
          </w:p>
        </w:tc>
      </w:tr>
      <w:tr>
        <w:tc>
          <w:tcPr>
            <w:tcW w:type="dxa" w:w="2880"/>
          </w:tcPr>
          <w:p>
            <w:r>
              <w:t>E11–E14</w:t>
            </w:r>
          </w:p>
        </w:tc>
        <w:tc>
          <w:tcPr>
            <w:tcW w:type="dxa" w:w="2880"/>
          </w:tcPr>
          <w:p>
            <w:r>
              <w:t>器件层（MOS 1D/2D/PDE/输运）+ 外设（DAC/ADC/行驱动）</w:t>
            </w:r>
          </w:p>
        </w:tc>
        <w:tc>
          <w:tcPr>
            <w:tcW w:type="dxa" w:w="2880"/>
          </w:tcPr>
          <w:p>
            <w:r>
              <w:t>器件层撞物理模型墙（物理窗口/数值窗口=0.835）；产业层 T2 永久锁</w:t>
            </w:r>
          </w:p>
        </w:tc>
      </w:tr>
      <w:tr>
        <w:tc>
          <w:tcPr>
            <w:tcW w:type="dxa" w:w="2880"/>
          </w:tcPr>
          <w:p>
            <w:r>
              <w:t>E15–E17</w:t>
            </w:r>
          </w:p>
        </w:tc>
        <w:tc>
          <w:tcPr>
            <w:tcW w:type="dxa" w:w="2880"/>
          </w:tcPr>
          <w:p>
            <w:r>
              <w:t>系统层（端到端误差预算 / 权重编程 / 时序）</w:t>
            </w:r>
          </w:p>
        </w:tc>
        <w:tc>
          <w:tcPr>
            <w:tcW w:type="dxa" w:w="2880"/>
          </w:tcPr>
          <w:p>
            <w:r>
              <w:t>8×8 有效 4.622 位 · MLC 6 位 4.2445 位 · 8×8 129.565ns ⇒ 7.7181MSa/s</w:t>
            </w:r>
          </w:p>
        </w:tc>
      </w:tr>
      <w:tr>
        <w:tc>
          <w:tcPr>
            <w:tcW w:type="dxa" w:w="2880"/>
          </w:tcPr>
          <w:p>
            <w:r>
              <w:t>E18–E19</w:t>
            </w:r>
          </w:p>
        </w:tc>
        <w:tc>
          <w:tcPr>
            <w:tcW w:type="dxa" w:w="2880"/>
          </w:tcPr>
          <w:p>
            <w:r>
              <w:t>面积维度（列侧共享静态+动态代价）</w:t>
            </w:r>
          </w:p>
        </w:tc>
        <w:tc>
          <w:tcPr>
            <w:tcW w:type="dxa" w:w="2880"/>
          </w:tcPr>
          <w:p>
            <w:r>
              <w:t>单列 CDAC 128000µm² vs 64×64 阵列 23302µm²；面积-时间积守恒</w:t>
            </w:r>
          </w:p>
        </w:tc>
      </w:tr>
    </w:tbl>
    <w:p>
      <w:pPr>
        <w:pStyle w:val="IntenseQuote"/>
      </w:pPr>
      <w:r>
        <w:rPr>
          <w:b/>
        </w:rPr>
        <w:t>红线</w:t>
      </w:r>
      <w:r>
        <w:t>：ecore 仍</w:t>
      </w:r>
      <w:r>
        <w:rPr>
          <w:b/>
        </w:rPr>
        <w:t>不报 TOPS / TOPS-W / fJ / op</w:t>
      </w:r>
      <w:r>
        <w:t>。规模墙是精度墙不是速度墙；系统层 5 格无硬天花板。</w:t>
      </w:r>
    </w:p>
    <w:p>
      <w:pPr>
        <w:pStyle w:val="Heading1"/>
      </w:pPr>
      <w:r>
        <w:t>9. 规模能力（实测基线）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规模</w:t>
            </w:r>
          </w:p>
        </w:tc>
        <w:tc>
          <w:tcPr>
            <w:tcW w:type="dxa" w:w="2160"/>
          </w:tcPr>
          <w:p>
            <w:r>
              <w:rPr>
                <w:b/>
              </w:rPr>
              <w:t>耗时</w:t>
            </w:r>
          </w:p>
        </w:tc>
        <w:tc>
          <w:tcPr>
            <w:tcW w:type="dxa" w:w="2160"/>
          </w:tcPr>
          <w:p>
            <w:r>
              <w:rPr>
                <w:b/>
              </w:rPr>
              <w:t>内存</w:t>
            </w:r>
          </w:p>
        </w:tc>
        <w:tc>
          <w:tcPr>
            <w:tcW w:type="dxa" w:w="2160"/>
          </w:tcPr>
          <w:p>
            <w:r>
              <w:rPr>
                <w:b/>
              </w:rPr>
              <w:t>备注</w:t>
            </w:r>
          </w:p>
        </w:tc>
      </w:tr>
      <w:tr>
        <w:tc>
          <w:tcPr>
            <w:tcW w:type="dxa" w:w="2160"/>
          </w:tcPr>
          <w:p>
            <w:r>
              <w:t>1M 元素全链</w:t>
            </w:r>
          </w:p>
        </w:tc>
        <w:tc>
          <w:tcPr>
            <w:tcW w:type="dxa" w:w="2160"/>
          </w:tcPr>
          <w:p>
            <w:r>
              <w:t>35.98s</w:t>
            </w:r>
          </w:p>
        </w:tc>
        <w:tc>
          <w:tcPr>
            <w:tcW w:type="dxa" w:w="2160"/>
          </w:tcPr>
          <w:p>
            <w:r>
              <w:t>0.85GB</w:t>
            </w:r>
          </w:p>
        </w:tc>
        <w:tc>
          <w:tcPr>
            <w:tcW w:type="dxa" w:w="2160"/>
          </w:tcPr>
          <w:p>
            <w:r>
              <w:t>LVS 几何均值 cell</w:t>
            </w:r>
          </w:p>
        </w:tc>
      </w:tr>
      <w:tr>
        <w:tc>
          <w:tcPr>
            <w:tcW w:type="dxa" w:w="2160"/>
          </w:tcPr>
          <w:p>
            <w:r>
              <w:t>10M 元素实测</w:t>
            </w:r>
          </w:p>
        </w:tc>
        <w:tc>
          <w:tcPr>
            <w:tcW w:type="dxa" w:w="2160"/>
          </w:tcPr>
          <w:p>
            <w:r>
              <w:t>428.42s</w:t>
            </w:r>
          </w:p>
        </w:tc>
        <w:tc>
          <w:tcPr>
            <w:tcW w:type="dxa" w:w="2160"/>
          </w:tcPr>
          <w:p>
            <w:r>
              <w:t>30.5GB</w:t>
            </w:r>
          </w:p>
        </w:tc>
        <w:tc>
          <w:tcPr>
            <w:tcW w:type="dxa" w:w="2160"/>
          </w:tcPr>
          <w:p>
            <w:r>
              <w:t>O(n^1.08)</w:t>
            </w:r>
          </w:p>
        </w:tc>
      </w:tr>
      <w:tr>
        <w:tc>
          <w:tcPr>
            <w:tcW w:type="dxa" w:w="2160"/>
          </w:tcPr>
          <w:p>
            <w:r>
              <w:t>层次化 GDS</w:t>
            </w:r>
          </w:p>
        </w:tc>
        <w:tc>
          <w:tcPr>
            <w:tcW w:type="dxa" w:w="2160"/>
          </w:tcPr>
          <w:p>
            <w:r>
              <w:t>CPO 250k 压缩 99.96%</w:t>
            </w:r>
          </w:p>
        </w:tc>
        <w:tc>
          <w:tcPr>
            <w:tcW w:type="dxa" w:w="2160"/>
          </w:tcPr>
          <w:p>
            <w:r>
              <w:t>—</w:t>
            </w:r>
          </w:p>
        </w:tc>
        <w:tc>
          <w:tcPr>
            <w:tcW w:type="dxa" w:w="2160"/>
          </w:tcPr>
          <w:p>
            <w:r>
              <w:t>—</w:t>
            </w:r>
          </w:p>
        </w:tc>
      </w:tr>
      <w:tr>
        <w:tc>
          <w:tcPr>
            <w:tcW w:type="dxa" w:w="2160"/>
          </w:tcPr>
          <w:p>
            <w:r>
              <w:t>电路仿真</w:t>
            </w:r>
          </w:p>
        </w:tc>
        <w:tc>
          <w:tcPr>
            <w:tcW w:type="dxa" w:w="2160"/>
          </w:tcPr>
          <w:p>
            <w:r>
              <w:t>2.66µs / 器件</w:t>
            </w:r>
          </w:p>
        </w:tc>
        <w:tc>
          <w:tcPr>
            <w:tcW w:type="dxa" w:w="2160"/>
          </w:tcPr>
          <w:p>
            <w:r>
              <w:t>—</w:t>
            </w:r>
          </w:p>
        </w:tc>
        <w:tc>
          <w:tcPr>
            <w:tcW w:type="dxa" w:w="2160"/>
          </w:tcPr>
          <w:p>
            <w:r>
              <w:t>—</w:t>
            </w:r>
          </w:p>
        </w:tc>
      </w:tr>
    </w:tbl>
    <w:p>
      <w:r>
        <w:t>已知上限：3D FDTD 1000³ ≈ 96GB 不可行；A* 布线 ≈ 5ms/障碍 ⇒ 顺序布线 O(N²)。</w:t>
      </w:r>
    </w:p>
    <w:p>
      <w:pPr>
        <w:pStyle w:val="Heading1"/>
      </w:pPr>
      <w:r>
        <w:t>10. 路线图与诚实边界</w:t>
      </w:r>
    </w:p>
    <w:p>
      <w:r>
        <w:rPr>
          <w:b/>
        </w:rPr>
        <w:t>C 期未做（诚实披露）</w:t>
      </w:r>
      <w:r>
        <w:t>：</w:t>
      </w:r>
    </w:p>
    <w:p>
      <w:pPr>
        <w:pStyle w:val="ListBullet"/>
      </w:pPr>
      <w:r>
        <w:t>真实 foundry PDK 准入 / 一次真实流片闭环 / 与国际标准工具互操作深度 —— 属 C 期或外部阻塞，当前未做。</w:t>
      </w:r>
    </w:p>
    <w:p>
      <w:pPr>
        <w:pStyle w:val="ListBullet"/>
      </w:pPr>
      <w:r>
        <w:t>横向交叉验证网目前仅 DC coupler 一格，扩建为跨器件族 N 格是明确工程路径。</w:t>
      </w:r>
    </w:p>
    <w:p>
      <w:pPr>
        <w:pStyle w:val="ListBullet"/>
      </w:pPr>
      <w:r>
        <w:t>已知不可接清单按纪律冻结，不重试。</w:t>
      </w:r>
    </w:p>
    <w:p>
      <w:r>
        <w:rPr>
          <w:b/>
        </w:rPr>
        <w:t>战略主线（下一步）</w:t>
      </w:r>
      <w:r>
        <w:t>：</w:t>
      </w:r>
    </w:p>
    <w:p>
      <w:pPr>
        <w:pStyle w:val="ListBullet"/>
      </w:pPr>
      <w:r>
        <w:rPr>
          <w:b/>
        </w:rPr>
        <w:t>L6 模拟/光子计算架构编译</w:t>
      </w:r>
      <w:r>
        <w:t>：以 ecore MVM + 光子 MESH4/8 为基元，拼出「光子/模拟 AI 加速器参考设计」——全球无标准工具的层，谁先立谁定义标准。</w:t>
      </w:r>
    </w:p>
    <w:p>
      <w:pPr>
        <w:pStyle w:val="ListBullet"/>
      </w:pPr>
      <w:r>
        <w:rPr>
          <w:b/>
        </w:rPr>
        <w:t>交付闭环 D3→D4</w:t>
      </w:r>
      <w:r>
        <w:t>：设计→GDS→签核→下载单路径打通，能力变成可交付物。</w:t>
      </w:r>
    </w:p>
    <w:p>
      <w:pPr>
        <w:pStyle w:val="ListBullet"/>
      </w:pPr>
      <w:r>
        <w:rPr>
          <w:b/>
        </w:rPr>
        <w:t>生态互操作</w:t>
      </w:r>
      <w:r>
        <w:t>：gdsfactory/SAX/KLayout 导入导出，主权闭环变行业可消费。</w:t>
      </w:r>
    </w:p>
    <w:p>
      <w:pPr>
        <w:pStyle w:val="ListBullet"/>
      </w:pPr>
      <w:r>
        <w:rPr>
          <w:b/>
        </w:rPr>
        <w:t>GPU / PLC / MCU 命题改写</w:t>
      </w:r>
      <w:r>
        <w:t>（详见商业计划书 §7）：不做全数字 GPU/MCU（错 domain、无 PDK、无数字 P&amp;R）；改写为「光子 GPU（光子/模拟 AI 加速器）+ 平面光波导电路 PLC（PDA 本命）+ 边缘 AI 混合信号 MCU 子系统（延伸 ecore）」。</w:t>
      </w:r>
    </w:p>
    <w:p>
      <w:pPr>
        <w:pStyle w:val="Heading1"/>
      </w:pPr>
      <w:r>
        <w:t>11. 结论</w:t>
      </w:r>
    </w:p>
    <w:p>
      <w:r>
        <w:t>LDA 不是又一个光子布局库，而是把「</w:t>
      </w:r>
      <w:r>
        <w:rPr>
          <w:b/>
        </w:rPr>
        <w:t>验证可证伪 + Agent 原生 + 主权自主</w:t>
      </w:r>
      <w:r>
        <w:t>」作为第一性原则的开源 EDA 新范式。它在光子侧对标 gdsfactory/Luceda/Lumerical，在量子侧对标 Qiskit/PennyLane/QuTiP，在电子模拟计算侧对标 Mythic 类存算，但差异化不在求解精度（当前成熟度仍低于商业标杆、尚未流片），而在</w:t>
      </w:r>
      <w:r>
        <w:rPr>
          <w:b/>
        </w:rPr>
        <w:t>架构维度的结构性空白</w:t>
      </w:r>
      <w:r>
        <w:t>——验证锚独立、LLM 不进判决路径、主权不可被 A 级依赖绑架，并率先切入 L6 模拟/光子计算架构编译。</w:t>
      </w:r>
    </w:p>
    <w:p>
      <w:r>
        <w:t>对采用者的建议：把 LDA 当作</w:t>
      </w:r>
      <w:r>
        <w:rPr>
          <w:b/>
        </w:rPr>
        <w:t>验证可信度 + Agent 原生工作流</w:t>
      </w:r>
      <w:r>
        <w:t>的底座，把商业求解器（Lumerical/Tidy3D）作为外部 ORACLE 基准，而非黑盒真理来源。</w:t>
      </w:r>
    </w:p>
    <w:p>
      <w:pPr>
        <w:pStyle w:val="Heading1"/>
      </w:pPr>
      <w:r>
        <w:t>参考来源</w:t>
      </w:r>
    </w:p>
    <w:p>
      <w:pPr>
        <w:pStyle w:val="ListBullet"/>
      </w:pPr>
      <w:r>
        <w:t>gdsfactory 官方文档与仓库（gdsfactory.com，MIT，9.39.3，支持 50+ foundry PDK）</w:t>
      </w:r>
    </w:p>
    <w:p>
      <w:pPr>
        <w:pStyle w:val="ListBullet"/>
      </w:pPr>
      <w:r>
        <w:t>Luceda IPKISS / Ansys Lumerical / Meep / Flexcompute Tidy3D 官方文档</w:t>
      </w:r>
    </w:p>
    <w:p>
      <w:pPr>
        <w:pStyle w:val="ListBullet"/>
      </w:pPr>
      <w:r>
        <w:t>Qiskit / PennyLane / QuTiP / Cirq / Strawberry Fields / AWS Braket 官方文档</w:t>
      </w:r>
    </w:p>
    <w:p>
      <w:pPr>
        <w:pStyle w:val="ListBullet"/>
      </w:pPr>
      <w:r>
        <w:t>国内：逍遥科技 PIC Studio、芯华章 XEPIC、芯和半导体（DAC 2026 国产落地案例）</w:t>
      </w:r>
    </w:p>
    <w:p>
      <w:pPr>
        <w:pStyle w:val="ListBullet"/>
      </w:pPr>
      <w:r>
        <w:t>Synopsys×Ansys 合并与 DAC 2026「自主性来自验证器而非模型」行业复盘</w:t>
      </w:r>
    </w:p>
    <w:p>
      <w:pPr>
        <w:pStyle w:val="ListBullet"/>
      </w:pPr>
      <w:r>
        <w:t>LDA 内部运行账本（v0.9.169 源码实测）：476 锚（B1–B458）/ 455 严格 / 3 降级 / 18 自证桩 / 独立率 95.59% / CI core 260 / ecore 24 模块 E1–E19 / 量子双栈 / 主权 GDS 9 例</w:t>
      </w:r>
    </w:p>
    <w:p>
      <w:pPr>
        <w:pStyle w:val="Heading1"/>
      </w:pPr>
      <w:r>
        <w:t>版权所有</w:t>
      </w:r>
    </w:p>
    <w:p>
      <w:r>
        <w:t xml:space="preserve">© 2026 </w:t>
      </w:r>
      <w:r>
        <w:rPr>
          <w:b/>
        </w:rPr>
        <w:t>上海杜特企业管理咨询有限公司</w:t>
      </w:r>
      <w:r>
        <w:t>. 保留所有权利。</w:t>
      </w:r>
    </w:p>
    <w:p>
      <w:pPr>
        <w:pStyle w:val="ListBullet"/>
      </w:pPr>
      <w:r>
        <w:rPr>
          <w:b/>
        </w:rPr>
        <w:t>版权所有方</w:t>
      </w:r>
      <w:r>
        <w:t>：上海杜特企业管理咨询有限公司</w:t>
      </w:r>
    </w:p>
    <w:p>
      <w:pPr>
        <w:pStyle w:val="ListBullet"/>
      </w:pPr>
      <w:r>
        <w:rPr>
          <w:b/>
        </w:rPr>
        <w:t>联系人</w:t>
      </w:r>
      <w:r>
        <w:t xml:space="preserve">：杜玉河 · </w:t>
      </w:r>
      <w:r>
        <w:rPr>
          <w:b/>
        </w:rPr>
        <w:t>电话</w:t>
      </w:r>
      <w:r>
        <w:t xml:space="preserve"> 13311602075 · </w:t>
      </w:r>
      <w:r>
        <w:rPr>
          <w:b/>
        </w:rPr>
        <w:t>微信</w:t>
      </w:r>
      <w:r>
        <w:t xml:space="preserve"> gongyhlw · </w:t>
      </w:r>
      <w:r>
        <w:rPr>
          <w:b/>
        </w:rPr>
        <w:t>邮箱</w:t>
      </w:r>
      <w:r>
        <w:t xml:space="preserve"> duyuhe@shdute.cn</w:t>
      </w:r>
    </w:p>
    <w:p>
      <w:pPr>
        <w:pStyle w:val="ListBullet"/>
      </w:pPr>
      <w:r>
        <w:rPr>
          <w:b/>
        </w:rPr>
        <w:t>国内开源仓库（Gitee）</w:t>
      </w:r>
      <w:r>
        <w:t xml:space="preserve">：gitee.com/i4hub/LDA · </w:t>
      </w:r>
      <w:r>
        <w:rPr>
          <w:b/>
        </w:rPr>
        <w:t>国际（GitHub）</w:t>
      </w:r>
      <w:r>
        <w:t>：github.com/iduyuhe/LDA</w:t>
      </w:r>
    </w:p>
    <w:p>
      <w:r>
        <w:t>本白皮书所述 LDA 技术内容基于开源仓库（MIT 计划许可）公开信息与内部运行账本整理，版权方对文档编排与品牌内容享有著作权。任何转载、摘编或商业使用，须经版权方书面授权。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